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1"/>
      </w:tblGrid>
      <w:tr w:rsidR="00114416" w:rsidRPr="008F6853" w:rsidTr="00114416">
        <w:tc>
          <w:tcPr>
            <w:tcW w:w="10491" w:type="dxa"/>
          </w:tcPr>
          <w:p w:rsidR="00114416" w:rsidRPr="008F6853" w:rsidRDefault="00114416" w:rsidP="004211AE">
            <w:pPr>
              <w:pStyle w:val="a6"/>
              <w:rPr>
                <w:rFonts w:eastAsia="Arial Unicode MS"/>
                <w:b/>
                <w:color w:val="4472C4" w:themeColor="accent5"/>
              </w:rPr>
            </w:pPr>
            <w:proofErr w:type="spellStart"/>
            <w:r w:rsidRPr="008F6853">
              <w:rPr>
                <w:b/>
                <w:color w:val="4472C4" w:themeColor="accent5"/>
              </w:rPr>
              <w:t>Рысмагамбетова</w:t>
            </w:r>
            <w:proofErr w:type="spellEnd"/>
            <w:r w:rsidRPr="008F6853">
              <w:rPr>
                <w:b/>
                <w:color w:val="4472C4" w:themeColor="accent5"/>
              </w:rPr>
              <w:t xml:space="preserve"> Гульнара </w:t>
            </w:r>
            <w:proofErr w:type="spellStart"/>
            <w:r w:rsidRPr="008F6853">
              <w:rPr>
                <w:b/>
                <w:color w:val="4472C4" w:themeColor="accent5"/>
              </w:rPr>
              <w:t>Мусиевна</w:t>
            </w:r>
            <w:proofErr w:type="spellEnd"/>
            <w:r w:rsidRPr="008F6853">
              <w:rPr>
                <w:rFonts w:eastAsia="Arial Unicode MS"/>
                <w:b/>
                <w:color w:val="4472C4" w:themeColor="accent5"/>
              </w:rPr>
              <w:t xml:space="preserve"> </w:t>
            </w:r>
          </w:p>
          <w:p w:rsidR="00114416" w:rsidRPr="008F6853" w:rsidRDefault="00114416" w:rsidP="004211AE">
            <w:pPr>
              <w:pStyle w:val="a6"/>
              <w:rPr>
                <w:rFonts w:eastAsia="Arial Unicode MS"/>
              </w:rPr>
            </w:pPr>
          </w:p>
        </w:tc>
      </w:tr>
      <w:tr w:rsidR="00114416" w:rsidRPr="008F6853" w:rsidTr="00114416">
        <w:tc>
          <w:tcPr>
            <w:tcW w:w="10491" w:type="dxa"/>
          </w:tcPr>
          <w:p w:rsidR="00114416" w:rsidRDefault="00114416" w:rsidP="004211AE">
            <w:pPr>
              <w:pStyle w:val="a6"/>
              <w:rPr>
                <w:b/>
                <w:color w:val="5B9BD5" w:themeColor="accent1"/>
              </w:rPr>
            </w:pPr>
            <w:r w:rsidRPr="008F6853">
              <w:rPr>
                <w:b/>
                <w:color w:val="5B9BD5" w:themeColor="accent1"/>
              </w:rPr>
              <w:t>О</w:t>
            </w:r>
            <w:r w:rsidR="00EE4698">
              <w:rPr>
                <w:b/>
                <w:color w:val="5B9BD5" w:themeColor="accent1"/>
              </w:rPr>
              <w:t>БРАЗОВАНИЕ</w:t>
            </w:r>
          </w:p>
          <w:p w:rsidR="00EE4698" w:rsidRPr="008F6853" w:rsidRDefault="00EE4698" w:rsidP="004211AE">
            <w:pPr>
              <w:pStyle w:val="a6"/>
            </w:pPr>
          </w:p>
          <w:p w:rsidR="00114416" w:rsidRPr="008F6853" w:rsidRDefault="00114416" w:rsidP="004211AE">
            <w:pPr>
              <w:pStyle w:val="a6"/>
            </w:pPr>
            <w:r w:rsidRPr="008F6853">
              <w:t xml:space="preserve">Карагандинский государственный университет имени </w:t>
            </w:r>
            <w:proofErr w:type="spellStart"/>
            <w:r w:rsidRPr="008F6853">
              <w:t>Е.А.Букетова</w:t>
            </w:r>
            <w:proofErr w:type="spellEnd"/>
            <w:r w:rsidRPr="008F6853">
              <w:t>, юридический факультет, специальность «Правоведение», квалификация – юрист (1991-1996 годы)</w:t>
            </w:r>
            <w:r w:rsidRPr="008F6853">
              <w:rPr>
                <w:lang w:val="kk-KZ"/>
              </w:rPr>
              <w:t xml:space="preserve"> Диплом ЖБ-</w:t>
            </w:r>
            <w:r w:rsidRPr="008F6853">
              <w:rPr>
                <w:lang w:val="en-US"/>
              </w:rPr>
              <w:t>II</w:t>
            </w:r>
            <w:r w:rsidRPr="008F6853">
              <w:t xml:space="preserve"> №0109234 от 29.06.1996.</w:t>
            </w:r>
          </w:p>
          <w:p w:rsidR="00114416" w:rsidRPr="008F6853" w:rsidRDefault="00114416" w:rsidP="004211AE">
            <w:pPr>
              <w:pStyle w:val="a6"/>
            </w:pPr>
            <w:r w:rsidRPr="008F6853">
              <w:t>ЧУ «Академия «</w:t>
            </w:r>
            <w:proofErr w:type="spellStart"/>
            <w:r w:rsidRPr="008F6853">
              <w:t>Болашак</w:t>
            </w:r>
            <w:proofErr w:type="spellEnd"/>
            <w:r w:rsidRPr="008F6853">
              <w:t xml:space="preserve">», бакалавр образования по ОП «Педагогика и психология» (2017-2019 годы) </w:t>
            </w:r>
          </w:p>
          <w:p w:rsidR="00114416" w:rsidRPr="008F6853" w:rsidRDefault="00114416" w:rsidP="004211AE">
            <w:pPr>
              <w:pStyle w:val="a6"/>
            </w:pPr>
          </w:p>
          <w:p w:rsidR="00114416" w:rsidRDefault="00114416" w:rsidP="00114416">
            <w:pPr>
              <w:pStyle w:val="a6"/>
              <w:rPr>
                <w:b/>
                <w:color w:val="5B9BD5" w:themeColor="accent1"/>
              </w:rPr>
            </w:pPr>
            <w:r w:rsidRPr="008F6853">
              <w:rPr>
                <w:b/>
                <w:color w:val="5B9BD5" w:themeColor="accent1"/>
              </w:rPr>
              <w:t>П</w:t>
            </w:r>
            <w:r w:rsidR="00EE4698">
              <w:rPr>
                <w:b/>
                <w:color w:val="5B9BD5" w:themeColor="accent1"/>
              </w:rPr>
              <w:t>ОСЛЕВУЗОВСКОЕ ОБРАЗОВАНИЕ</w:t>
            </w:r>
          </w:p>
          <w:p w:rsidR="00EE4698" w:rsidRPr="008F6853" w:rsidRDefault="00EE4698" w:rsidP="00114416">
            <w:pPr>
              <w:pStyle w:val="a6"/>
              <w:rPr>
                <w:b/>
                <w:color w:val="5B9BD5" w:themeColor="accent1"/>
              </w:rPr>
            </w:pPr>
          </w:p>
          <w:p w:rsidR="00114416" w:rsidRPr="008F6853" w:rsidRDefault="00114416" w:rsidP="004211AE">
            <w:pPr>
              <w:pStyle w:val="a6"/>
            </w:pPr>
            <w:r w:rsidRPr="008F6853">
              <w:t xml:space="preserve">аспирантура </w:t>
            </w:r>
            <w:proofErr w:type="spellStart"/>
            <w:r w:rsidRPr="008F6853">
              <w:t>Карагандинск</w:t>
            </w:r>
            <w:proofErr w:type="spellEnd"/>
            <w:r w:rsidRPr="008F6853">
              <w:rPr>
                <w:lang w:val="kk-KZ"/>
              </w:rPr>
              <w:t>ого</w:t>
            </w:r>
            <w:r w:rsidRPr="008F6853">
              <w:t xml:space="preserve"> </w:t>
            </w:r>
            <w:proofErr w:type="spellStart"/>
            <w:r w:rsidRPr="008F6853">
              <w:t>государственн</w:t>
            </w:r>
            <w:proofErr w:type="spellEnd"/>
            <w:r w:rsidRPr="008F6853">
              <w:rPr>
                <w:lang w:val="kk-KZ"/>
              </w:rPr>
              <w:t>ого</w:t>
            </w:r>
            <w:r w:rsidRPr="008F6853">
              <w:t xml:space="preserve"> университет</w:t>
            </w:r>
            <w:r w:rsidRPr="008F6853">
              <w:rPr>
                <w:lang w:val="kk-KZ"/>
              </w:rPr>
              <w:t>а</w:t>
            </w:r>
            <w:r w:rsidRPr="008F6853">
              <w:t xml:space="preserve"> имени </w:t>
            </w:r>
            <w:proofErr w:type="spellStart"/>
            <w:r w:rsidRPr="008F6853">
              <w:t>Е.А.Букетова</w:t>
            </w:r>
            <w:proofErr w:type="spellEnd"/>
            <w:r w:rsidRPr="008F6853">
              <w:t xml:space="preserve"> (2000- 2003 годы)</w:t>
            </w:r>
          </w:p>
          <w:p w:rsidR="00114416" w:rsidRPr="008F6853" w:rsidRDefault="00114416" w:rsidP="004211AE">
            <w:pPr>
              <w:pStyle w:val="a6"/>
            </w:pPr>
          </w:p>
          <w:p w:rsidR="00114416" w:rsidRDefault="00114416" w:rsidP="00114416">
            <w:pPr>
              <w:pStyle w:val="a6"/>
              <w:rPr>
                <w:b/>
                <w:color w:val="5B9BD5" w:themeColor="accent1"/>
              </w:rPr>
            </w:pPr>
            <w:r w:rsidRPr="008F6853">
              <w:rPr>
                <w:b/>
                <w:color w:val="5B9BD5" w:themeColor="accent1"/>
              </w:rPr>
              <w:t>У</w:t>
            </w:r>
            <w:r w:rsidR="00EE4698">
              <w:rPr>
                <w:b/>
                <w:color w:val="5B9BD5" w:themeColor="accent1"/>
              </w:rPr>
              <w:t>ЧЕНАЯ СТЕПЕНЬ, ЗВАНИЕ, ДОЛЖНОСТЬ</w:t>
            </w:r>
          </w:p>
          <w:p w:rsidR="00EE4698" w:rsidRDefault="00EE4698" w:rsidP="00114416">
            <w:pPr>
              <w:pStyle w:val="a6"/>
              <w:rPr>
                <w:b/>
                <w:color w:val="5B9BD5" w:themeColor="accent1"/>
              </w:rPr>
            </w:pPr>
          </w:p>
          <w:p w:rsidR="00114416" w:rsidRPr="008F6853" w:rsidRDefault="00114416" w:rsidP="004211AE">
            <w:pPr>
              <w:pStyle w:val="a6"/>
            </w:pPr>
            <w:r w:rsidRPr="008F6853">
              <w:t>кандидат юридических наук – диплом 0000725 (27 сентября 2007 год)</w:t>
            </w:r>
          </w:p>
          <w:p w:rsidR="00114416" w:rsidRPr="008F6853" w:rsidRDefault="00114416" w:rsidP="004211AE">
            <w:pPr>
              <w:pStyle w:val="a6"/>
            </w:pPr>
            <w:r w:rsidRPr="008F6853">
              <w:t>ассоциированный профессор – диплом 0000258 (29.01.2021 год)</w:t>
            </w:r>
          </w:p>
          <w:p w:rsidR="00114416" w:rsidRPr="008F6853" w:rsidRDefault="00114416" w:rsidP="004211AE">
            <w:pPr>
              <w:pStyle w:val="a6"/>
              <w:rPr>
                <w:rFonts w:eastAsia="Arial Unicode MS"/>
              </w:rPr>
            </w:pPr>
          </w:p>
        </w:tc>
      </w:tr>
      <w:tr w:rsidR="00114416" w:rsidRPr="0057102C" w:rsidTr="00114416">
        <w:tc>
          <w:tcPr>
            <w:tcW w:w="10491" w:type="dxa"/>
          </w:tcPr>
          <w:p w:rsidR="00114416" w:rsidRPr="008F6853" w:rsidRDefault="00114416" w:rsidP="004211AE">
            <w:pPr>
              <w:pStyle w:val="a6"/>
              <w:rPr>
                <w:rFonts w:eastAsia="Arial Unicode MS"/>
              </w:rPr>
            </w:pPr>
            <w:r w:rsidRPr="008F6853">
              <w:rPr>
                <w:rFonts w:eastAsia="Arial Unicode MS"/>
              </w:rPr>
              <w:t>профессор кафедры уголовного права, процесса и криминалистики</w:t>
            </w:r>
          </w:p>
        </w:tc>
      </w:tr>
      <w:tr w:rsidR="00114416" w:rsidRPr="0057102C" w:rsidTr="00114416">
        <w:tc>
          <w:tcPr>
            <w:tcW w:w="10491" w:type="dxa"/>
          </w:tcPr>
          <w:p w:rsidR="00114416" w:rsidRPr="008F6853" w:rsidRDefault="00114416" w:rsidP="004211AE">
            <w:pPr>
              <w:pStyle w:val="a6"/>
              <w:rPr>
                <w:rFonts w:eastAsia="Arial Unicode MS"/>
              </w:rPr>
            </w:pPr>
            <w:r w:rsidRPr="008F6853">
              <w:rPr>
                <w:rFonts w:eastAsia="Arial Unicode MS"/>
              </w:rPr>
              <w:t xml:space="preserve">Карагандинский университет имени академика Е.А. </w:t>
            </w:r>
            <w:proofErr w:type="spellStart"/>
            <w:r w:rsidRPr="008F6853">
              <w:rPr>
                <w:rFonts w:eastAsia="Arial Unicode MS"/>
              </w:rPr>
              <w:t>Букетова</w:t>
            </w:r>
            <w:proofErr w:type="spellEnd"/>
            <w:r w:rsidRPr="008F6853">
              <w:rPr>
                <w:rFonts w:eastAsia="Arial Unicode MS"/>
              </w:rPr>
              <w:t>,</w:t>
            </w:r>
          </w:p>
          <w:p w:rsidR="00114416" w:rsidRPr="008F6853" w:rsidRDefault="00114416" w:rsidP="004211AE">
            <w:pPr>
              <w:pStyle w:val="a6"/>
              <w:rPr>
                <w:rFonts w:eastAsia="Arial Unicode MS"/>
              </w:rPr>
            </w:pPr>
          </w:p>
        </w:tc>
      </w:tr>
      <w:tr w:rsidR="00114416" w:rsidRPr="0057102C" w:rsidTr="00114416">
        <w:tc>
          <w:tcPr>
            <w:tcW w:w="10491" w:type="dxa"/>
          </w:tcPr>
          <w:p w:rsidR="00114416" w:rsidRPr="008F6853" w:rsidRDefault="00114416" w:rsidP="00EE4698">
            <w:pPr>
              <w:pStyle w:val="a6"/>
              <w:rPr>
                <w:rFonts w:eastAsia="Arial Unicode MS"/>
              </w:rPr>
            </w:pPr>
            <w:r w:rsidRPr="008F6853">
              <w:rPr>
                <w:b/>
                <w:color w:val="5B9BD5" w:themeColor="accent1"/>
              </w:rPr>
              <w:t>С</w:t>
            </w:r>
            <w:r w:rsidR="00EE4698">
              <w:rPr>
                <w:b/>
                <w:color w:val="5B9BD5" w:themeColor="accent1"/>
              </w:rPr>
              <w:t>ТАЖ РАБОТЫ, СТАЖИРОВКИ И ДОСТИЖЕНИЯ</w:t>
            </w:r>
          </w:p>
        </w:tc>
      </w:tr>
      <w:tr w:rsidR="00114416" w:rsidRPr="0057102C" w:rsidTr="00114416">
        <w:tc>
          <w:tcPr>
            <w:tcW w:w="10491" w:type="dxa"/>
          </w:tcPr>
          <w:p w:rsidR="00114416" w:rsidRPr="008F6853" w:rsidRDefault="00114416" w:rsidP="004211AE">
            <w:pPr>
              <w:pStyle w:val="a6"/>
            </w:pPr>
            <w:r w:rsidRPr="008F6853">
              <w:t xml:space="preserve"> 29 лет</w:t>
            </w:r>
          </w:p>
          <w:p w:rsidR="00114416" w:rsidRPr="008F6853" w:rsidRDefault="00114416" w:rsidP="004211AE">
            <w:pPr>
              <w:pStyle w:val="a6"/>
            </w:pPr>
            <w:r w:rsidRPr="008F6853">
              <w:t xml:space="preserve">председатель КДМ </w:t>
            </w:r>
            <w:proofErr w:type="spellStart"/>
            <w:r w:rsidRPr="008F6853">
              <w:t>Карагандинск</w:t>
            </w:r>
            <w:proofErr w:type="spellEnd"/>
            <w:r w:rsidRPr="008F6853">
              <w:rPr>
                <w:lang w:val="kk-KZ"/>
              </w:rPr>
              <w:t>ого</w:t>
            </w:r>
            <w:r w:rsidRPr="008F6853">
              <w:t xml:space="preserve"> </w:t>
            </w:r>
            <w:proofErr w:type="spellStart"/>
            <w:r w:rsidRPr="008F6853">
              <w:t>государственн</w:t>
            </w:r>
            <w:proofErr w:type="spellEnd"/>
            <w:r w:rsidRPr="008F6853">
              <w:rPr>
                <w:lang w:val="kk-KZ"/>
              </w:rPr>
              <w:t>ого</w:t>
            </w:r>
            <w:r w:rsidRPr="008F6853">
              <w:t xml:space="preserve"> университет</w:t>
            </w:r>
            <w:r w:rsidRPr="008F6853">
              <w:rPr>
                <w:lang w:val="kk-KZ"/>
              </w:rPr>
              <w:t>а</w:t>
            </w:r>
            <w:r w:rsidRPr="008F6853">
              <w:t xml:space="preserve"> имени </w:t>
            </w:r>
            <w:proofErr w:type="spellStart"/>
            <w:r w:rsidRPr="008F6853">
              <w:t>Е.А.Букетова</w:t>
            </w:r>
            <w:proofErr w:type="spellEnd"/>
            <w:r w:rsidRPr="008F6853">
              <w:t xml:space="preserve"> </w:t>
            </w:r>
            <w:proofErr w:type="spellStart"/>
            <w:r w:rsidRPr="008F6853">
              <w:t>КарГУ</w:t>
            </w:r>
            <w:proofErr w:type="spellEnd"/>
            <w:r w:rsidRPr="008F6853">
              <w:t xml:space="preserve"> (1998-2000 годы); </w:t>
            </w:r>
          </w:p>
          <w:p w:rsidR="00114416" w:rsidRPr="008F6853" w:rsidRDefault="00114416" w:rsidP="004211AE">
            <w:pPr>
              <w:pStyle w:val="a6"/>
            </w:pPr>
            <w:r w:rsidRPr="008F6853">
              <w:t>проректор по воспитательной и организационной работе, Института актуального образования «</w:t>
            </w:r>
            <w:proofErr w:type="spellStart"/>
            <w:r w:rsidRPr="008F6853">
              <w:t>Болашак</w:t>
            </w:r>
            <w:proofErr w:type="spellEnd"/>
            <w:r w:rsidRPr="008F6853">
              <w:t>» (2005-2008 годы);</w:t>
            </w:r>
          </w:p>
          <w:p w:rsidR="00114416" w:rsidRPr="008F6853" w:rsidRDefault="00114416" w:rsidP="004211AE">
            <w:pPr>
              <w:pStyle w:val="a6"/>
            </w:pPr>
            <w:r w:rsidRPr="008F6853">
              <w:t>декан юридического факультета Карагандинского университета «</w:t>
            </w:r>
            <w:proofErr w:type="spellStart"/>
            <w:r w:rsidRPr="008F6853">
              <w:t>Болашак</w:t>
            </w:r>
            <w:proofErr w:type="spellEnd"/>
            <w:r w:rsidRPr="008F6853">
              <w:t>» (2008-2009 годы);</w:t>
            </w:r>
          </w:p>
          <w:p w:rsidR="00114416" w:rsidRPr="008F6853" w:rsidRDefault="00114416" w:rsidP="004211AE">
            <w:pPr>
              <w:pStyle w:val="a6"/>
            </w:pPr>
            <w:r w:rsidRPr="008F6853">
              <w:t>первый проректор, исполнительный директор, проректор по стратегическому развитию Академии «</w:t>
            </w:r>
            <w:proofErr w:type="spellStart"/>
            <w:r w:rsidRPr="008F6853">
              <w:rPr>
                <w:lang w:val="en-US"/>
              </w:rPr>
              <w:t>Bolashaq</w:t>
            </w:r>
            <w:proofErr w:type="spellEnd"/>
            <w:r w:rsidRPr="008F6853">
              <w:t>», (2009 – 2020 годы);</w:t>
            </w:r>
          </w:p>
          <w:p w:rsidR="00114416" w:rsidRPr="008F6853" w:rsidRDefault="00114416" w:rsidP="004211AE">
            <w:pPr>
              <w:pStyle w:val="a6"/>
              <w:rPr>
                <w:lang w:val="kk-KZ"/>
              </w:rPr>
            </w:pPr>
            <w:r w:rsidRPr="008F6853">
              <w:t>ректор Академии «</w:t>
            </w:r>
            <w:proofErr w:type="spellStart"/>
            <w:r w:rsidRPr="008F6853">
              <w:rPr>
                <w:lang w:val="en-US"/>
              </w:rPr>
              <w:t>Bolashaq</w:t>
            </w:r>
            <w:proofErr w:type="spellEnd"/>
            <w:r w:rsidRPr="008F6853">
              <w:t>», профессор кафедры Правовых и финансовых дисциплин (2022 – 2024 годы)</w:t>
            </w:r>
          </w:p>
          <w:p w:rsidR="00114416" w:rsidRPr="008F6853" w:rsidRDefault="00114416" w:rsidP="004211AE">
            <w:pPr>
              <w:jc w:val="both"/>
              <w:rPr>
                <w:sz w:val="24"/>
                <w:szCs w:val="24"/>
              </w:rPr>
            </w:pPr>
          </w:p>
          <w:p w:rsidR="00114416" w:rsidRPr="008F6853" w:rsidRDefault="00114416" w:rsidP="004211AE">
            <w:pPr>
              <w:jc w:val="both"/>
              <w:rPr>
                <w:rFonts w:eastAsia="Arial Unicode MS"/>
                <w:sz w:val="24"/>
                <w:szCs w:val="24"/>
              </w:rPr>
            </w:pPr>
            <w:r w:rsidRPr="008F6853">
              <w:rPr>
                <w:sz w:val="24"/>
                <w:szCs w:val="24"/>
              </w:rPr>
              <w:t>Грамота Министра образования и науки РК 2016г.</w:t>
            </w:r>
          </w:p>
        </w:tc>
      </w:tr>
      <w:tr w:rsidR="00114416" w:rsidRPr="0057102C" w:rsidTr="00114416">
        <w:trPr>
          <w:trHeight w:val="593"/>
        </w:trPr>
        <w:tc>
          <w:tcPr>
            <w:tcW w:w="10491" w:type="dxa"/>
          </w:tcPr>
          <w:p w:rsidR="00114416" w:rsidRPr="008F6853" w:rsidRDefault="00114416" w:rsidP="004211AE">
            <w:pPr>
              <w:pStyle w:val="a6"/>
              <w:rPr>
                <w:rFonts w:eastAsia="Arial Unicode MS"/>
              </w:rPr>
            </w:pPr>
            <w:r w:rsidRPr="008F6853">
              <w:rPr>
                <w:rFonts w:eastAsia="Arial Unicode MS"/>
              </w:rPr>
              <w:t xml:space="preserve">Грамоты и благодарственные письма </w:t>
            </w:r>
            <w:proofErr w:type="spellStart"/>
            <w:r w:rsidRPr="008F6853">
              <w:rPr>
                <w:rFonts w:eastAsia="Arial Unicode MS"/>
              </w:rPr>
              <w:t>акима</w:t>
            </w:r>
            <w:proofErr w:type="spellEnd"/>
            <w:r w:rsidRPr="008F6853">
              <w:rPr>
                <w:rFonts w:eastAsia="Arial Unicode MS"/>
              </w:rPr>
              <w:t xml:space="preserve"> Карагандинской области и других исполнительных органов (1998, 2014, 2015, 2018, 2021, 2024г.г.). </w:t>
            </w:r>
          </w:p>
        </w:tc>
      </w:tr>
      <w:tr w:rsidR="00114416" w:rsidRPr="0057102C" w:rsidTr="00114416">
        <w:trPr>
          <w:trHeight w:val="593"/>
        </w:trPr>
        <w:tc>
          <w:tcPr>
            <w:tcW w:w="10491" w:type="dxa"/>
          </w:tcPr>
          <w:p w:rsidR="00114416" w:rsidRPr="008F6853" w:rsidRDefault="00114416" w:rsidP="004211AE">
            <w:pPr>
              <w:pStyle w:val="a5"/>
              <w:spacing w:after="0" w:line="240" w:lineRule="auto"/>
              <w:ind w:left="0"/>
              <w:jc w:val="both"/>
              <w:rPr>
                <w:rFonts w:ascii="Times New Roman" w:hAnsi="Times New Roman"/>
                <w:sz w:val="24"/>
                <w:szCs w:val="24"/>
              </w:rPr>
            </w:pPr>
            <w:r w:rsidRPr="008F6853">
              <w:rPr>
                <w:rFonts w:ascii="Times New Roman" w:hAnsi="Times New Roman"/>
                <w:sz w:val="24"/>
                <w:szCs w:val="24"/>
              </w:rPr>
              <w:t>Благодарственные письма общественных организаций за работу по проекту «</w:t>
            </w:r>
            <w:proofErr w:type="spellStart"/>
            <w:r w:rsidRPr="008F6853">
              <w:rPr>
                <w:rFonts w:ascii="Times New Roman" w:hAnsi="Times New Roman"/>
                <w:sz w:val="24"/>
                <w:szCs w:val="24"/>
              </w:rPr>
              <w:t>Карлаг</w:t>
            </w:r>
            <w:proofErr w:type="spellEnd"/>
            <w:r w:rsidRPr="008F6853">
              <w:rPr>
                <w:rFonts w:ascii="Times New Roman" w:hAnsi="Times New Roman"/>
                <w:sz w:val="24"/>
                <w:szCs w:val="24"/>
              </w:rPr>
              <w:t xml:space="preserve">: память во имя будущего» от Региональной общественной организации «Общественная комиссия по сохранению наследия академика Сахарова» (Москва, 2014г.), Германо-немецкого общества (2016г.); общества «Мемориал» РФ, Почетная грамота Руководителя Секретариата АНК аппарата </w:t>
            </w:r>
            <w:proofErr w:type="spellStart"/>
            <w:r w:rsidRPr="008F6853">
              <w:rPr>
                <w:rFonts w:ascii="Times New Roman" w:hAnsi="Times New Roman"/>
                <w:sz w:val="24"/>
                <w:szCs w:val="24"/>
              </w:rPr>
              <w:t>акима</w:t>
            </w:r>
            <w:proofErr w:type="spellEnd"/>
            <w:r w:rsidRPr="008F6853">
              <w:rPr>
                <w:rFonts w:ascii="Times New Roman" w:hAnsi="Times New Roman"/>
                <w:sz w:val="24"/>
                <w:szCs w:val="24"/>
              </w:rPr>
              <w:t xml:space="preserve"> Карагандинской области (2016 г.), Благодарственное письмо АНК Карагандинской области (2018 г.), Благодарственное письмо заместителя Председателя Ассамблеи народа Казахстана Л. Прокопенко (2018г.). </w:t>
            </w:r>
          </w:p>
          <w:p w:rsidR="00114416" w:rsidRPr="008F6853" w:rsidRDefault="00114416" w:rsidP="004211AE">
            <w:pPr>
              <w:pStyle w:val="a5"/>
              <w:spacing w:after="0" w:line="240" w:lineRule="auto"/>
              <w:ind w:left="0"/>
              <w:jc w:val="both"/>
              <w:rPr>
                <w:rFonts w:ascii="Times New Roman" w:hAnsi="Times New Roman"/>
                <w:sz w:val="24"/>
                <w:szCs w:val="24"/>
              </w:rPr>
            </w:pPr>
            <w:r w:rsidRPr="008F6853">
              <w:rPr>
                <w:rFonts w:ascii="Times New Roman" w:hAnsi="Times New Roman"/>
                <w:sz w:val="24"/>
                <w:szCs w:val="24"/>
              </w:rPr>
              <w:t xml:space="preserve">Член Научно-экспертной группы </w:t>
            </w:r>
            <w:proofErr w:type="gramStart"/>
            <w:r w:rsidRPr="008F6853">
              <w:rPr>
                <w:rFonts w:ascii="Times New Roman" w:hAnsi="Times New Roman"/>
                <w:sz w:val="24"/>
                <w:szCs w:val="24"/>
              </w:rPr>
              <w:t>АНК  с</w:t>
            </w:r>
            <w:proofErr w:type="gramEnd"/>
            <w:r w:rsidRPr="008F6853">
              <w:rPr>
                <w:rFonts w:ascii="Times New Roman" w:hAnsi="Times New Roman"/>
                <w:sz w:val="24"/>
                <w:szCs w:val="24"/>
              </w:rPr>
              <w:t xml:space="preserve"> 2015 г. </w:t>
            </w:r>
          </w:p>
          <w:p w:rsidR="00114416" w:rsidRPr="008F6853" w:rsidRDefault="00114416" w:rsidP="004211AE">
            <w:pPr>
              <w:pStyle w:val="a5"/>
              <w:shd w:val="clear" w:color="auto" w:fill="FFFFFF"/>
              <w:spacing w:after="0" w:line="240" w:lineRule="auto"/>
              <w:ind w:left="0"/>
              <w:jc w:val="both"/>
              <w:rPr>
                <w:rFonts w:ascii="Times New Roman" w:hAnsi="Times New Roman"/>
                <w:sz w:val="24"/>
                <w:szCs w:val="24"/>
              </w:rPr>
            </w:pPr>
            <w:r w:rsidRPr="008F6853">
              <w:rPr>
                <w:rFonts w:ascii="Times New Roman" w:hAnsi="Times New Roman"/>
                <w:sz w:val="24"/>
                <w:szCs w:val="24"/>
              </w:rPr>
              <w:t xml:space="preserve">Член Совета общественного согласия АНК Карагандинской области </w:t>
            </w:r>
          </w:p>
          <w:p w:rsidR="00114416" w:rsidRPr="008F6853" w:rsidRDefault="00114416" w:rsidP="004211AE">
            <w:pPr>
              <w:pStyle w:val="a5"/>
              <w:shd w:val="clear" w:color="auto" w:fill="FFFFFF"/>
              <w:spacing w:after="0" w:line="240" w:lineRule="auto"/>
              <w:ind w:left="0"/>
              <w:jc w:val="both"/>
              <w:rPr>
                <w:rFonts w:ascii="Times New Roman" w:hAnsi="Times New Roman"/>
                <w:sz w:val="24"/>
                <w:szCs w:val="24"/>
              </w:rPr>
            </w:pPr>
            <w:r w:rsidRPr="008F6853">
              <w:rPr>
                <w:rFonts w:ascii="Times New Roman" w:hAnsi="Times New Roman"/>
                <w:sz w:val="24"/>
                <w:szCs w:val="24"/>
              </w:rPr>
              <w:t xml:space="preserve">Юбилейные </w:t>
            </w:r>
            <w:proofErr w:type="gramStart"/>
            <w:r w:rsidRPr="008F6853">
              <w:rPr>
                <w:rFonts w:ascii="Times New Roman" w:hAnsi="Times New Roman"/>
                <w:sz w:val="24"/>
                <w:szCs w:val="24"/>
              </w:rPr>
              <w:t>медали  Ассамблеи</w:t>
            </w:r>
            <w:proofErr w:type="gramEnd"/>
            <w:r w:rsidRPr="008F6853">
              <w:rPr>
                <w:rFonts w:ascii="Times New Roman" w:hAnsi="Times New Roman"/>
                <w:sz w:val="24"/>
                <w:szCs w:val="24"/>
              </w:rPr>
              <w:t xml:space="preserve"> народа Казахстана 20 лет (2015 г.), 30 лет (2025г.). </w:t>
            </w:r>
          </w:p>
          <w:p w:rsidR="00114416" w:rsidRPr="008F6853" w:rsidRDefault="00114416" w:rsidP="004211AE">
            <w:pPr>
              <w:pStyle w:val="a5"/>
              <w:spacing w:after="0" w:line="240" w:lineRule="auto"/>
              <w:ind w:left="0"/>
              <w:jc w:val="both"/>
              <w:rPr>
                <w:rFonts w:ascii="Times New Roman" w:hAnsi="Times New Roman"/>
                <w:sz w:val="24"/>
                <w:szCs w:val="24"/>
              </w:rPr>
            </w:pPr>
            <w:r w:rsidRPr="008F6853">
              <w:rPr>
                <w:rFonts w:ascii="Times New Roman" w:hAnsi="Times New Roman"/>
                <w:sz w:val="24"/>
                <w:szCs w:val="24"/>
              </w:rPr>
              <w:lastRenderedPageBreak/>
              <w:t xml:space="preserve">Диплом второй степени в Конкурсе на лучший научный проект, посвященный казахстанской модели общественного согласия и общенационального единства Президента РК </w:t>
            </w:r>
            <w:proofErr w:type="spellStart"/>
            <w:r w:rsidRPr="008F6853">
              <w:rPr>
                <w:rFonts w:ascii="Times New Roman" w:hAnsi="Times New Roman"/>
                <w:sz w:val="24"/>
                <w:szCs w:val="24"/>
              </w:rPr>
              <w:t>Н.А.Назарбаева</w:t>
            </w:r>
            <w:proofErr w:type="spellEnd"/>
            <w:r w:rsidRPr="008F6853">
              <w:rPr>
                <w:rFonts w:ascii="Times New Roman" w:hAnsi="Times New Roman"/>
                <w:sz w:val="24"/>
                <w:szCs w:val="24"/>
              </w:rPr>
              <w:t xml:space="preserve"> </w:t>
            </w:r>
            <w:proofErr w:type="spellStart"/>
            <w:r w:rsidRPr="008F6853">
              <w:rPr>
                <w:rFonts w:ascii="Times New Roman" w:hAnsi="Times New Roman"/>
                <w:sz w:val="24"/>
                <w:szCs w:val="24"/>
              </w:rPr>
              <w:t>Рысмагамбетова</w:t>
            </w:r>
            <w:proofErr w:type="spellEnd"/>
            <w:r w:rsidRPr="008F6853">
              <w:rPr>
                <w:rFonts w:ascii="Times New Roman" w:hAnsi="Times New Roman"/>
                <w:sz w:val="24"/>
                <w:szCs w:val="24"/>
              </w:rPr>
              <w:t xml:space="preserve"> Г.М., </w:t>
            </w:r>
            <w:proofErr w:type="spellStart"/>
            <w:r w:rsidRPr="008F6853">
              <w:rPr>
                <w:rFonts w:ascii="Times New Roman" w:hAnsi="Times New Roman"/>
                <w:sz w:val="24"/>
                <w:szCs w:val="24"/>
              </w:rPr>
              <w:t>Аупенова</w:t>
            </w:r>
            <w:proofErr w:type="spellEnd"/>
            <w:r w:rsidRPr="008F6853">
              <w:rPr>
                <w:rFonts w:ascii="Times New Roman" w:hAnsi="Times New Roman"/>
                <w:sz w:val="24"/>
                <w:szCs w:val="24"/>
              </w:rPr>
              <w:t xml:space="preserve"> А.У. Тема: «Ассамблея народа Казахстана: от времени создания до современности», Сборник материалов конкурса Караганда: ТОО «Е</w:t>
            </w:r>
            <w:r w:rsidRPr="008F6853">
              <w:rPr>
                <w:rFonts w:ascii="Times New Roman" w:hAnsi="Times New Roman"/>
                <w:sz w:val="24"/>
                <w:szCs w:val="24"/>
                <w:lang w:val="en-US"/>
              </w:rPr>
              <w:t>V</w:t>
            </w:r>
            <w:r w:rsidRPr="008F6853">
              <w:rPr>
                <w:rFonts w:ascii="Times New Roman" w:hAnsi="Times New Roman"/>
                <w:sz w:val="24"/>
                <w:szCs w:val="24"/>
              </w:rPr>
              <w:t xml:space="preserve">Е», 2018. – 150с. Стр.47-99   </w:t>
            </w:r>
          </w:p>
          <w:p w:rsidR="00114416" w:rsidRPr="008F6853" w:rsidRDefault="00114416" w:rsidP="004211AE">
            <w:pPr>
              <w:pStyle w:val="a5"/>
              <w:spacing w:after="0" w:line="240" w:lineRule="auto"/>
              <w:ind w:left="0"/>
              <w:jc w:val="both"/>
              <w:rPr>
                <w:rFonts w:ascii="Times New Roman" w:hAnsi="Times New Roman"/>
                <w:sz w:val="24"/>
                <w:szCs w:val="24"/>
              </w:rPr>
            </w:pPr>
            <w:r w:rsidRPr="008F6853">
              <w:rPr>
                <w:rFonts w:ascii="Times New Roman" w:hAnsi="Times New Roman"/>
                <w:sz w:val="24"/>
                <w:szCs w:val="24"/>
              </w:rPr>
              <w:t xml:space="preserve">Почетное звание Ассоциации </w:t>
            </w:r>
            <w:proofErr w:type="gramStart"/>
            <w:r w:rsidRPr="008F6853">
              <w:rPr>
                <w:rFonts w:ascii="Times New Roman" w:hAnsi="Times New Roman"/>
                <w:sz w:val="24"/>
                <w:szCs w:val="24"/>
              </w:rPr>
              <w:t>высших  учебных</w:t>
            </w:r>
            <w:proofErr w:type="gramEnd"/>
            <w:r w:rsidRPr="008F6853">
              <w:rPr>
                <w:rFonts w:ascii="Times New Roman" w:hAnsi="Times New Roman"/>
                <w:sz w:val="24"/>
                <w:szCs w:val="24"/>
              </w:rPr>
              <w:t xml:space="preserve"> заведений РК  «Лучший менеджер в сфере высшего профессионального образования» (2019 г.).  </w:t>
            </w:r>
          </w:p>
          <w:p w:rsidR="00114416" w:rsidRPr="008F6853" w:rsidRDefault="00114416" w:rsidP="004211AE">
            <w:pPr>
              <w:pStyle w:val="a6"/>
              <w:rPr>
                <w:rFonts w:eastAsia="Arial Unicode MS"/>
              </w:rPr>
            </w:pPr>
            <w:r w:rsidRPr="008F6853">
              <w:t>Эксперт Независимого агентства по обеспечению качества в образовании</w:t>
            </w:r>
          </w:p>
        </w:tc>
      </w:tr>
      <w:tr w:rsidR="00114416" w:rsidRPr="008F6853" w:rsidTr="00114416">
        <w:tc>
          <w:tcPr>
            <w:tcW w:w="10491" w:type="dxa"/>
          </w:tcPr>
          <w:p w:rsidR="00114416" w:rsidRPr="008F6853" w:rsidRDefault="00114416" w:rsidP="004211AE">
            <w:pPr>
              <w:jc w:val="both"/>
              <w:rPr>
                <w:sz w:val="24"/>
                <w:szCs w:val="24"/>
              </w:rPr>
            </w:pPr>
            <w:r w:rsidRPr="008F6853">
              <w:rPr>
                <w:sz w:val="24"/>
                <w:szCs w:val="24"/>
              </w:rPr>
              <w:lastRenderedPageBreak/>
              <w:t>Нагрудный знак «</w:t>
            </w:r>
            <w:r w:rsidRPr="008F6853">
              <w:rPr>
                <w:sz w:val="24"/>
                <w:szCs w:val="24"/>
                <w:lang w:val="kk-KZ"/>
              </w:rPr>
              <w:t>Білім беру ісінің қүрметті қызметкері</w:t>
            </w:r>
            <w:r w:rsidRPr="008F6853">
              <w:rPr>
                <w:sz w:val="24"/>
                <w:szCs w:val="24"/>
              </w:rPr>
              <w:t>» (2021г.)</w:t>
            </w:r>
          </w:p>
          <w:p w:rsidR="00114416" w:rsidRPr="008F6853" w:rsidRDefault="00114416" w:rsidP="004211AE">
            <w:pPr>
              <w:pStyle w:val="a5"/>
              <w:spacing w:after="0" w:line="240" w:lineRule="auto"/>
              <w:ind w:left="0"/>
              <w:jc w:val="both"/>
              <w:rPr>
                <w:rFonts w:ascii="Times New Roman" w:hAnsi="Times New Roman"/>
                <w:sz w:val="24"/>
                <w:szCs w:val="24"/>
              </w:rPr>
            </w:pPr>
            <w:r w:rsidRPr="008F6853">
              <w:rPr>
                <w:rFonts w:ascii="Times New Roman" w:hAnsi="Times New Roman"/>
                <w:sz w:val="24"/>
                <w:szCs w:val="24"/>
              </w:rPr>
              <w:t>Диплом МОН РК Отличник высшего и послевузовского образования (2021г.).</w:t>
            </w:r>
          </w:p>
          <w:p w:rsidR="00114416" w:rsidRPr="008F6853" w:rsidRDefault="00114416" w:rsidP="004211AE">
            <w:pPr>
              <w:pStyle w:val="a5"/>
              <w:shd w:val="clear" w:color="auto" w:fill="FFFFFF"/>
              <w:tabs>
                <w:tab w:val="left" w:pos="851"/>
              </w:tabs>
              <w:spacing w:after="0" w:line="240" w:lineRule="auto"/>
              <w:ind w:left="0" w:firstLineChars="201" w:firstLine="482"/>
              <w:jc w:val="both"/>
              <w:rPr>
                <w:rFonts w:ascii="Times New Roman" w:hAnsi="Times New Roman"/>
                <w:sz w:val="24"/>
                <w:szCs w:val="24"/>
              </w:rPr>
            </w:pPr>
          </w:p>
          <w:p w:rsidR="00114416" w:rsidRPr="008F6853" w:rsidRDefault="00114416" w:rsidP="00114416">
            <w:pPr>
              <w:shd w:val="clear" w:color="auto" w:fill="FFFFFF"/>
              <w:tabs>
                <w:tab w:val="left" w:pos="851"/>
              </w:tabs>
              <w:jc w:val="both"/>
              <w:rPr>
                <w:sz w:val="24"/>
                <w:szCs w:val="24"/>
              </w:rPr>
            </w:pPr>
            <w:r w:rsidRPr="008F6853">
              <w:rPr>
                <w:b/>
                <w:color w:val="5B9BD5" w:themeColor="accent1"/>
                <w:sz w:val="24"/>
                <w:szCs w:val="24"/>
                <w:lang w:val="kk-KZ"/>
              </w:rPr>
              <w:t>С</w:t>
            </w:r>
            <w:r w:rsidR="00EE4698">
              <w:rPr>
                <w:b/>
                <w:color w:val="5B9BD5" w:themeColor="accent1"/>
                <w:sz w:val="24"/>
                <w:szCs w:val="24"/>
                <w:lang w:val="kk-KZ"/>
              </w:rPr>
              <w:t>ФЕРА НАУЧНЫХ ИНТЕРЕСОВ</w:t>
            </w:r>
          </w:p>
          <w:p w:rsidR="00114416" w:rsidRPr="008F6853" w:rsidRDefault="00114416" w:rsidP="004211AE">
            <w:pPr>
              <w:pStyle w:val="a5"/>
              <w:shd w:val="clear" w:color="auto" w:fill="FFFFFF"/>
              <w:tabs>
                <w:tab w:val="left" w:pos="851"/>
              </w:tabs>
              <w:spacing w:after="0" w:line="240" w:lineRule="auto"/>
              <w:ind w:left="0" w:firstLineChars="201" w:firstLine="482"/>
              <w:jc w:val="both"/>
              <w:rPr>
                <w:rFonts w:ascii="Times New Roman" w:hAnsi="Times New Roman"/>
                <w:sz w:val="24"/>
                <w:szCs w:val="24"/>
                <w:lang w:eastAsia="ko-KR"/>
              </w:rPr>
            </w:pPr>
          </w:p>
        </w:tc>
      </w:tr>
      <w:tr w:rsidR="00114416" w:rsidRPr="008F6853" w:rsidTr="00114416">
        <w:tc>
          <w:tcPr>
            <w:tcW w:w="10491" w:type="dxa"/>
          </w:tcPr>
          <w:p w:rsidR="00114416" w:rsidRPr="008F6853" w:rsidRDefault="00114416" w:rsidP="004211AE">
            <w:pPr>
              <w:jc w:val="both"/>
              <w:rPr>
                <w:sz w:val="24"/>
                <w:szCs w:val="24"/>
              </w:rPr>
            </w:pPr>
            <w:r w:rsidRPr="008F6853">
              <w:rPr>
                <w:sz w:val="24"/>
                <w:szCs w:val="24"/>
              </w:rPr>
              <w:t>Уголовное право, криминология, уголовно-исполнительное право</w:t>
            </w:r>
          </w:p>
          <w:p w:rsidR="00114416" w:rsidRPr="008F6853" w:rsidRDefault="00114416" w:rsidP="004211AE">
            <w:pPr>
              <w:jc w:val="both"/>
              <w:rPr>
                <w:sz w:val="24"/>
                <w:szCs w:val="24"/>
              </w:rPr>
            </w:pPr>
          </w:p>
          <w:p w:rsidR="00114416" w:rsidRPr="008F6853" w:rsidRDefault="00114416" w:rsidP="004211AE">
            <w:pPr>
              <w:jc w:val="both"/>
              <w:rPr>
                <w:sz w:val="24"/>
                <w:szCs w:val="24"/>
              </w:rPr>
            </w:pPr>
            <w:r w:rsidRPr="008F6853">
              <w:rPr>
                <w:sz w:val="24"/>
                <w:szCs w:val="24"/>
              </w:rPr>
              <w:t xml:space="preserve">Список научных и научно-методических трудов, опубликованных после защиты диссертации: 33 статьи ККСОН, 7 в рецензируемых научных журналах, 4 монографии, 1 учебник, 3 свидетельства о государственной регистрации на объекты авторского права, 16 статей в материалах международных конференций, 2 в материалах республиканских конференций, 8 в других изданиях.  </w:t>
            </w:r>
          </w:p>
          <w:p w:rsidR="00114416" w:rsidRPr="008F6853" w:rsidRDefault="00114416" w:rsidP="004211AE">
            <w:pPr>
              <w:shd w:val="clear" w:color="auto" w:fill="FFFFFF"/>
              <w:jc w:val="both"/>
              <w:rPr>
                <w:bCs/>
                <w:sz w:val="24"/>
                <w:szCs w:val="24"/>
              </w:rPr>
            </w:pPr>
          </w:p>
          <w:p w:rsidR="00114416" w:rsidRPr="008F6853" w:rsidRDefault="00114416" w:rsidP="004211AE">
            <w:pPr>
              <w:shd w:val="clear" w:color="auto" w:fill="FFFFFF"/>
              <w:jc w:val="both"/>
              <w:rPr>
                <w:bCs/>
                <w:sz w:val="24"/>
                <w:szCs w:val="24"/>
              </w:rPr>
            </w:pPr>
            <w:r w:rsidRPr="008F6853">
              <w:rPr>
                <w:bCs/>
                <w:sz w:val="24"/>
                <w:szCs w:val="24"/>
              </w:rPr>
              <w:t xml:space="preserve">Цитируемость на сайте elibrary.ru: </w:t>
            </w:r>
          </w:p>
          <w:p w:rsidR="00114416" w:rsidRPr="008F6853" w:rsidRDefault="0057102C" w:rsidP="004211AE">
            <w:pPr>
              <w:shd w:val="clear" w:color="auto" w:fill="FFFFFF"/>
              <w:tabs>
                <w:tab w:val="left" w:pos="851"/>
              </w:tabs>
              <w:jc w:val="both"/>
              <w:rPr>
                <w:b/>
                <w:sz w:val="24"/>
                <w:szCs w:val="24"/>
              </w:rPr>
            </w:pPr>
            <w:hyperlink r:id="rId6" w:history="1">
              <w:r w:rsidR="00114416" w:rsidRPr="008F6853">
                <w:rPr>
                  <w:rStyle w:val="a4"/>
                  <w:sz w:val="24"/>
                  <w:szCs w:val="24"/>
                </w:rPr>
                <w:t>https://elibrary.ru/author_profile.asp?id=963732</w:t>
              </w:r>
            </w:hyperlink>
          </w:p>
          <w:p w:rsidR="00114416" w:rsidRPr="008F6853" w:rsidRDefault="00114416" w:rsidP="004211AE">
            <w:pPr>
              <w:numPr>
                <w:ilvl w:val="0"/>
                <w:numId w:val="1"/>
              </w:numPr>
              <w:shd w:val="clear" w:color="auto" w:fill="FFFFFF"/>
              <w:ind w:left="0"/>
              <w:rPr>
                <w:color w:val="2E2E2E"/>
                <w:sz w:val="24"/>
                <w:szCs w:val="24"/>
              </w:rPr>
            </w:pPr>
            <w:r w:rsidRPr="008F6853">
              <w:rPr>
                <w:rStyle w:val="typography-modulelvnit"/>
                <w:color w:val="2E2E2E"/>
                <w:sz w:val="24"/>
                <w:szCs w:val="24"/>
              </w:rPr>
              <w:t>57194525583</w:t>
            </w:r>
          </w:p>
          <w:p w:rsidR="00114416" w:rsidRPr="008F6853" w:rsidRDefault="0057102C" w:rsidP="004211AE">
            <w:pPr>
              <w:numPr>
                <w:ilvl w:val="0"/>
                <w:numId w:val="1"/>
              </w:numPr>
              <w:shd w:val="clear" w:color="auto" w:fill="FFFFFF"/>
              <w:ind w:left="0"/>
              <w:rPr>
                <w:color w:val="2E2E2E"/>
                <w:sz w:val="24"/>
                <w:szCs w:val="24"/>
              </w:rPr>
            </w:pPr>
            <w:hyperlink r:id="rId7" w:tgtFrame="_blank" w:history="1">
              <w:r w:rsidR="00114416" w:rsidRPr="008F6853">
                <w:rPr>
                  <w:rStyle w:val="typography-modulelvnit"/>
                  <w:color w:val="0000FF"/>
                  <w:sz w:val="24"/>
                  <w:szCs w:val="24"/>
                  <w:bdr w:val="none" w:sz="0" w:space="0" w:color="auto" w:frame="1"/>
                </w:rPr>
                <w:t>https://orcid.org/0000-0002-9571-9223П</w:t>
              </w:r>
            </w:hyperlink>
          </w:p>
          <w:p w:rsidR="00114416" w:rsidRPr="008F6853" w:rsidRDefault="00114416" w:rsidP="004211AE">
            <w:pPr>
              <w:pStyle w:val="a6"/>
              <w:rPr>
                <w:rFonts w:eastAsia="Arial Unicode MS"/>
              </w:rPr>
            </w:pPr>
          </w:p>
        </w:tc>
      </w:tr>
    </w:tbl>
    <w:p w:rsidR="00114416" w:rsidRPr="008F6853" w:rsidRDefault="00114416" w:rsidP="00114416">
      <w:pPr>
        <w:pStyle w:val="a6"/>
        <w:rPr>
          <w:b/>
          <w:color w:val="5B9BD5" w:themeColor="accent1"/>
          <w:lang w:val="kk-KZ"/>
        </w:rPr>
      </w:pPr>
    </w:p>
    <w:p w:rsidR="00490BE7" w:rsidRPr="008F6853" w:rsidRDefault="00490BE7" w:rsidP="00114416">
      <w:pPr>
        <w:pStyle w:val="a6"/>
        <w:rPr>
          <w:b/>
          <w:color w:val="5B9BD5" w:themeColor="accent1"/>
          <w:lang w:val="kk-KZ"/>
        </w:rPr>
      </w:pPr>
    </w:p>
    <w:p w:rsidR="00490BE7" w:rsidRPr="008F6853" w:rsidRDefault="00490BE7" w:rsidP="00114416">
      <w:pPr>
        <w:pStyle w:val="a6"/>
        <w:rPr>
          <w:b/>
          <w:color w:val="5B9BD5" w:themeColor="accent1"/>
          <w:lang w:val="kk-KZ"/>
        </w:rPr>
      </w:pPr>
    </w:p>
    <w:tbl>
      <w:tblPr>
        <w:tblStyle w:val="a3"/>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230"/>
      </w:tblGrid>
      <w:tr w:rsidR="00490BE7" w:rsidRPr="008F6853" w:rsidTr="004211AE">
        <w:tc>
          <w:tcPr>
            <w:tcW w:w="3261" w:type="dxa"/>
          </w:tcPr>
          <w:p w:rsidR="00490BE7" w:rsidRPr="008F6853" w:rsidRDefault="00490BE7" w:rsidP="004211AE">
            <w:pPr>
              <w:pStyle w:val="a6"/>
              <w:rPr>
                <w:rFonts w:eastAsia="Arial Unicode MS"/>
                <w:b/>
                <w:color w:val="5B9BD5" w:themeColor="accent1"/>
                <w:lang w:val="kk-KZ"/>
              </w:rPr>
            </w:pPr>
          </w:p>
        </w:tc>
        <w:tc>
          <w:tcPr>
            <w:tcW w:w="7230" w:type="dxa"/>
          </w:tcPr>
          <w:p w:rsidR="00490BE7" w:rsidRPr="008F6853" w:rsidRDefault="00490BE7" w:rsidP="004211AE">
            <w:pPr>
              <w:pStyle w:val="a6"/>
            </w:pPr>
          </w:p>
          <w:p w:rsidR="00490BE7" w:rsidRPr="008F6853" w:rsidRDefault="00490BE7" w:rsidP="004211AE">
            <w:pPr>
              <w:pStyle w:val="a6"/>
              <w:rPr>
                <w:rFonts w:eastAsia="Arial Unicode MS"/>
              </w:rPr>
            </w:pPr>
          </w:p>
        </w:tc>
      </w:tr>
      <w:tr w:rsidR="00490BE7" w:rsidRPr="008F6853" w:rsidTr="004211AE">
        <w:tc>
          <w:tcPr>
            <w:tcW w:w="3261" w:type="dxa"/>
          </w:tcPr>
          <w:p w:rsidR="00490BE7" w:rsidRPr="008F6853" w:rsidRDefault="00490BE7" w:rsidP="004211AE">
            <w:pPr>
              <w:pStyle w:val="a6"/>
              <w:rPr>
                <w:b/>
                <w:color w:val="5B9BD5" w:themeColor="accent1"/>
              </w:rPr>
            </w:pPr>
          </w:p>
        </w:tc>
        <w:tc>
          <w:tcPr>
            <w:tcW w:w="7230" w:type="dxa"/>
          </w:tcPr>
          <w:p w:rsidR="00490BE7" w:rsidRPr="008F6853" w:rsidRDefault="00490BE7" w:rsidP="004211AE">
            <w:pPr>
              <w:pStyle w:val="a6"/>
            </w:pPr>
          </w:p>
        </w:tc>
      </w:tr>
      <w:tr w:rsidR="00490BE7" w:rsidRPr="008F6853" w:rsidTr="004211AE">
        <w:trPr>
          <w:gridAfter w:val="1"/>
          <w:wAfter w:w="7230" w:type="dxa"/>
        </w:trPr>
        <w:tc>
          <w:tcPr>
            <w:tcW w:w="3261" w:type="dxa"/>
          </w:tcPr>
          <w:p w:rsidR="00490BE7" w:rsidRPr="008F6853" w:rsidRDefault="00490BE7" w:rsidP="004211AE">
            <w:pPr>
              <w:pStyle w:val="a6"/>
              <w:rPr>
                <w:rFonts w:eastAsia="Arial Unicode MS"/>
                <w:b/>
                <w:color w:val="5B9BD5" w:themeColor="accent1"/>
              </w:rPr>
            </w:pPr>
          </w:p>
        </w:tc>
      </w:tr>
    </w:tbl>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57102C" w:rsidRDefault="0057102C" w:rsidP="008F6853">
      <w:pPr>
        <w:pStyle w:val="a6"/>
        <w:rPr>
          <w:b/>
          <w:color w:val="4472C4" w:themeColor="accent5"/>
        </w:rPr>
      </w:pPr>
    </w:p>
    <w:p w:rsidR="008F6853" w:rsidRPr="008F6853" w:rsidRDefault="008F6853" w:rsidP="008F6853">
      <w:pPr>
        <w:pStyle w:val="a6"/>
        <w:rPr>
          <w:rFonts w:eastAsia="Arial Unicode MS"/>
          <w:b/>
          <w:color w:val="4472C4" w:themeColor="accent5"/>
        </w:rPr>
      </w:pPr>
      <w:proofErr w:type="spellStart"/>
      <w:r w:rsidRPr="008F6853">
        <w:rPr>
          <w:b/>
          <w:color w:val="4472C4" w:themeColor="accent5"/>
        </w:rPr>
        <w:t>Рысмагамбетова</w:t>
      </w:r>
      <w:proofErr w:type="spellEnd"/>
      <w:r w:rsidRPr="008F6853">
        <w:rPr>
          <w:b/>
          <w:color w:val="4472C4" w:themeColor="accent5"/>
        </w:rPr>
        <w:t xml:space="preserve"> Гульнара </w:t>
      </w:r>
      <w:proofErr w:type="spellStart"/>
      <w:r w:rsidRPr="008F6853">
        <w:rPr>
          <w:b/>
          <w:color w:val="4472C4" w:themeColor="accent5"/>
        </w:rPr>
        <w:t>Мусиевна</w:t>
      </w:r>
      <w:proofErr w:type="spellEnd"/>
      <w:r w:rsidRPr="008F6853">
        <w:rPr>
          <w:rFonts w:eastAsia="Arial Unicode MS"/>
          <w:b/>
          <w:color w:val="4472C4" w:themeColor="accent5"/>
        </w:rPr>
        <w:t xml:space="preserve"> </w:t>
      </w:r>
    </w:p>
    <w:p w:rsidR="00490BE7" w:rsidRPr="008F6853" w:rsidRDefault="00490BE7" w:rsidP="00490BE7">
      <w:pPr>
        <w:rPr>
          <w:rFonts w:ascii="Times New Roman" w:hAnsi="Times New Roman" w:cs="Times New Roman"/>
          <w:sz w:val="24"/>
          <w:szCs w:val="24"/>
          <w:lang w:val="ru-RU"/>
        </w:rPr>
      </w:pPr>
    </w:p>
    <w:tbl>
      <w:tblPr>
        <w:tblStyle w:val="a3"/>
        <w:tblW w:w="723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tblGrid>
      <w:tr w:rsidR="00490BE7" w:rsidRPr="008F6853" w:rsidTr="00490BE7">
        <w:tc>
          <w:tcPr>
            <w:tcW w:w="7230" w:type="dxa"/>
          </w:tcPr>
          <w:p w:rsidR="008F6853" w:rsidRDefault="008F6853" w:rsidP="008F6853">
            <w:pPr>
              <w:pStyle w:val="a6"/>
              <w:rPr>
                <w:b/>
                <w:color w:val="5B9BD5" w:themeColor="accent1"/>
                <w:lang w:val="kk-KZ"/>
              </w:rPr>
            </w:pPr>
            <w:r w:rsidRPr="008F6853">
              <w:rPr>
                <w:b/>
                <w:color w:val="5B9BD5" w:themeColor="accent1"/>
                <w:lang w:val="kk-KZ"/>
              </w:rPr>
              <w:t>БІЛІМІ</w:t>
            </w:r>
          </w:p>
          <w:p w:rsidR="00EE4698" w:rsidRPr="008F6853" w:rsidRDefault="00EE4698" w:rsidP="008F6853">
            <w:pPr>
              <w:pStyle w:val="a6"/>
              <w:rPr>
                <w:b/>
                <w:color w:val="5B9BD5" w:themeColor="accent1"/>
                <w:lang w:val="kk-KZ"/>
              </w:rPr>
            </w:pPr>
          </w:p>
          <w:p w:rsidR="008F6853" w:rsidRPr="008F6853" w:rsidRDefault="008F6853" w:rsidP="008F6853">
            <w:pPr>
              <w:pStyle w:val="a6"/>
              <w:rPr>
                <w:b/>
                <w:color w:val="5B9BD5" w:themeColor="accent1"/>
                <w:lang w:val="kk-KZ"/>
              </w:rPr>
            </w:pPr>
            <w:r w:rsidRPr="008F6853">
              <w:rPr>
                <w:lang w:val="kk-KZ"/>
              </w:rPr>
              <w:t>Е.А. Бөкетов атындағы Қарағанды мемлекеттік университеті, Заң факультеті, "Құқықтану" мамандығы, біліктілігі – заңгер (1991-1996 жылдар) 29.06.1996 ж. №0109234 ЖБ-II дипломы.</w:t>
            </w:r>
          </w:p>
          <w:p w:rsidR="008F6853" w:rsidRPr="008F6853" w:rsidRDefault="008F6853" w:rsidP="008F6853">
            <w:pPr>
              <w:pStyle w:val="a6"/>
            </w:pPr>
            <w:r w:rsidRPr="008F6853">
              <w:t>"</w:t>
            </w:r>
            <w:proofErr w:type="spellStart"/>
            <w:r w:rsidRPr="008F6853">
              <w:t>Болашақ</w:t>
            </w:r>
            <w:proofErr w:type="spellEnd"/>
            <w:r w:rsidRPr="008F6853">
              <w:t xml:space="preserve">" </w:t>
            </w:r>
            <w:proofErr w:type="spellStart"/>
            <w:r w:rsidRPr="008F6853">
              <w:t>Академиясы</w:t>
            </w:r>
            <w:proofErr w:type="spellEnd"/>
            <w:r w:rsidRPr="008F6853">
              <w:t xml:space="preserve">" ЖМ, "Педагогика </w:t>
            </w:r>
            <w:proofErr w:type="spellStart"/>
            <w:r w:rsidRPr="008F6853">
              <w:t>және</w:t>
            </w:r>
            <w:proofErr w:type="spellEnd"/>
            <w:r w:rsidRPr="008F6853">
              <w:t xml:space="preserve"> психология" ББ (2017-2019 </w:t>
            </w:r>
            <w:proofErr w:type="spellStart"/>
            <w:r w:rsidRPr="008F6853">
              <w:t>жылдар</w:t>
            </w:r>
            <w:proofErr w:type="spellEnd"/>
            <w:r w:rsidRPr="008F6853">
              <w:t>)</w:t>
            </w:r>
          </w:p>
          <w:p w:rsidR="008F6853" w:rsidRPr="008F6853" w:rsidRDefault="008F6853" w:rsidP="00490BE7">
            <w:pPr>
              <w:pStyle w:val="a6"/>
              <w:rPr>
                <w:b/>
                <w:color w:val="5B9BD5" w:themeColor="accent1"/>
              </w:rPr>
            </w:pPr>
          </w:p>
          <w:p w:rsidR="008F6853" w:rsidRPr="008F6853" w:rsidRDefault="008F6853" w:rsidP="00490BE7">
            <w:pPr>
              <w:pStyle w:val="a6"/>
              <w:rPr>
                <w:b/>
                <w:color w:val="5B9BD5" w:themeColor="accent1"/>
              </w:rPr>
            </w:pPr>
          </w:p>
          <w:p w:rsidR="008F6853" w:rsidRPr="008F6853" w:rsidRDefault="008F6853" w:rsidP="00490BE7">
            <w:pPr>
              <w:pStyle w:val="a6"/>
              <w:rPr>
                <w:b/>
                <w:color w:val="5B9BD5" w:themeColor="accent1"/>
              </w:rPr>
            </w:pPr>
            <w:r w:rsidRPr="008F6853">
              <w:rPr>
                <w:b/>
                <w:color w:val="5B9BD5" w:themeColor="accent1"/>
              </w:rPr>
              <w:t>ЖОҒАРЫ ОҚУ ОРНЫНАН КЕЙІНГІ БІЛІМ</w:t>
            </w:r>
          </w:p>
          <w:p w:rsidR="008F6853" w:rsidRPr="008F6853" w:rsidRDefault="008F6853" w:rsidP="00490BE7">
            <w:pPr>
              <w:pStyle w:val="a6"/>
            </w:pPr>
            <w:r w:rsidRPr="008F6853">
              <w:t xml:space="preserve">Е.А. </w:t>
            </w:r>
            <w:proofErr w:type="spellStart"/>
            <w:r w:rsidRPr="008F6853">
              <w:t>Бөкетов</w:t>
            </w:r>
            <w:proofErr w:type="spellEnd"/>
            <w:r w:rsidRPr="008F6853">
              <w:t xml:space="preserve"> </w:t>
            </w:r>
            <w:proofErr w:type="spellStart"/>
            <w:r w:rsidRPr="008F6853">
              <w:t>атындағы</w:t>
            </w:r>
            <w:proofErr w:type="spellEnd"/>
            <w:r w:rsidRPr="008F6853">
              <w:t xml:space="preserve"> </w:t>
            </w:r>
            <w:proofErr w:type="spellStart"/>
            <w:r w:rsidRPr="008F6853">
              <w:t>Қарағанды</w:t>
            </w:r>
            <w:proofErr w:type="spellEnd"/>
            <w:r w:rsidRPr="008F6853">
              <w:t xml:space="preserve"> </w:t>
            </w:r>
            <w:proofErr w:type="spellStart"/>
            <w:r w:rsidRPr="008F6853">
              <w:t>мемлекеттік</w:t>
            </w:r>
            <w:proofErr w:type="spellEnd"/>
            <w:r w:rsidRPr="008F6853">
              <w:t xml:space="preserve"> </w:t>
            </w:r>
            <w:proofErr w:type="spellStart"/>
            <w:r w:rsidRPr="008F6853">
              <w:t>университетінің</w:t>
            </w:r>
            <w:proofErr w:type="spellEnd"/>
            <w:r w:rsidRPr="008F6853">
              <w:t xml:space="preserve"> </w:t>
            </w:r>
            <w:proofErr w:type="spellStart"/>
            <w:r w:rsidRPr="008F6853">
              <w:t>аспирантурасы</w:t>
            </w:r>
            <w:proofErr w:type="spellEnd"/>
            <w:r w:rsidRPr="008F6853">
              <w:t xml:space="preserve"> (2000-2003 </w:t>
            </w:r>
            <w:proofErr w:type="spellStart"/>
            <w:r w:rsidRPr="008F6853">
              <w:t>жылдар</w:t>
            </w:r>
            <w:proofErr w:type="spellEnd"/>
            <w:r w:rsidRPr="008F6853">
              <w:t>)</w:t>
            </w:r>
          </w:p>
          <w:p w:rsidR="008F6853" w:rsidRPr="008F6853" w:rsidRDefault="008F6853" w:rsidP="00490BE7">
            <w:pPr>
              <w:pStyle w:val="a6"/>
              <w:rPr>
                <w:b/>
                <w:color w:val="5B9BD5" w:themeColor="accent1"/>
              </w:rPr>
            </w:pPr>
          </w:p>
          <w:p w:rsidR="00490BE7" w:rsidRPr="008F6853" w:rsidRDefault="00490BE7" w:rsidP="00490BE7">
            <w:pPr>
              <w:pStyle w:val="a6"/>
            </w:pPr>
            <w:r w:rsidRPr="008F6853">
              <w:rPr>
                <w:b/>
                <w:color w:val="5B9BD5" w:themeColor="accent1"/>
              </w:rPr>
              <w:t xml:space="preserve">ҒЫЛЫМИ ДӘРЕЖЕСІ ҒЫЛЫМИ </w:t>
            </w:r>
            <w:proofErr w:type="gramStart"/>
            <w:r w:rsidRPr="008F6853">
              <w:rPr>
                <w:b/>
                <w:color w:val="5B9BD5" w:themeColor="accent1"/>
              </w:rPr>
              <w:t>АТАҒЫ  АРНАЙЫ</w:t>
            </w:r>
            <w:proofErr w:type="gramEnd"/>
            <w:r w:rsidRPr="008F6853">
              <w:rPr>
                <w:b/>
                <w:color w:val="5B9BD5" w:themeColor="accent1"/>
              </w:rPr>
              <w:t xml:space="preserve"> АТАҒЫ</w:t>
            </w:r>
            <w:r w:rsidRPr="008F6853">
              <w:t xml:space="preserve">  </w:t>
            </w:r>
          </w:p>
          <w:p w:rsidR="00EE4698" w:rsidRDefault="00EE4698" w:rsidP="00490BE7">
            <w:pPr>
              <w:pStyle w:val="a6"/>
            </w:pPr>
          </w:p>
          <w:p w:rsidR="00490BE7" w:rsidRPr="008F6853" w:rsidRDefault="00490BE7" w:rsidP="00490BE7">
            <w:pPr>
              <w:pStyle w:val="a6"/>
            </w:pPr>
            <w:proofErr w:type="spellStart"/>
            <w:r w:rsidRPr="008F6853">
              <w:t>заң</w:t>
            </w:r>
            <w:proofErr w:type="spellEnd"/>
            <w:r w:rsidRPr="008F6853">
              <w:t xml:space="preserve"> </w:t>
            </w:r>
            <w:proofErr w:type="spellStart"/>
            <w:r w:rsidRPr="008F6853">
              <w:t>ғылымдарының</w:t>
            </w:r>
            <w:proofErr w:type="spellEnd"/>
            <w:r w:rsidRPr="008F6853">
              <w:t xml:space="preserve"> кандидаты-диплом 0000725 (27 </w:t>
            </w:r>
            <w:proofErr w:type="spellStart"/>
            <w:r w:rsidRPr="008F6853">
              <w:t>қыркүйек</w:t>
            </w:r>
            <w:proofErr w:type="spellEnd"/>
            <w:r w:rsidRPr="008F6853">
              <w:t xml:space="preserve"> 2007 </w:t>
            </w:r>
            <w:proofErr w:type="spellStart"/>
            <w:r w:rsidRPr="008F6853">
              <w:t>жыл</w:t>
            </w:r>
            <w:proofErr w:type="spellEnd"/>
            <w:r w:rsidRPr="008F6853">
              <w:t>);</w:t>
            </w:r>
          </w:p>
          <w:p w:rsidR="00490BE7" w:rsidRPr="008F6853" w:rsidRDefault="00490BE7" w:rsidP="004211AE">
            <w:pPr>
              <w:pStyle w:val="a6"/>
            </w:pPr>
            <w:proofErr w:type="spellStart"/>
            <w:r w:rsidRPr="008F6853">
              <w:t>қауымдастырылған</w:t>
            </w:r>
            <w:proofErr w:type="spellEnd"/>
            <w:r w:rsidRPr="008F6853">
              <w:t xml:space="preserve"> профессор-диплом 0000258 (29.01.2021 </w:t>
            </w:r>
            <w:proofErr w:type="spellStart"/>
            <w:r w:rsidRPr="008F6853">
              <w:t>жыл</w:t>
            </w:r>
            <w:proofErr w:type="spellEnd"/>
            <w:r w:rsidRPr="008F6853">
              <w:t>).</w:t>
            </w:r>
          </w:p>
          <w:p w:rsidR="00490BE7" w:rsidRPr="008F6853" w:rsidRDefault="00490BE7" w:rsidP="004211AE">
            <w:pPr>
              <w:pStyle w:val="a6"/>
              <w:rPr>
                <w:rFonts w:eastAsia="Arial Unicode MS"/>
              </w:rPr>
            </w:pPr>
          </w:p>
        </w:tc>
      </w:tr>
      <w:tr w:rsidR="00EE4698" w:rsidRPr="008F6853" w:rsidTr="00490BE7">
        <w:tc>
          <w:tcPr>
            <w:tcW w:w="7230" w:type="dxa"/>
          </w:tcPr>
          <w:p w:rsidR="00EE4698" w:rsidRPr="008F6853" w:rsidRDefault="00EE4698" w:rsidP="008F6853">
            <w:pPr>
              <w:pStyle w:val="a6"/>
              <w:rPr>
                <w:b/>
                <w:color w:val="5B9BD5" w:themeColor="accent1"/>
                <w:lang w:val="kk-KZ"/>
              </w:rPr>
            </w:pPr>
          </w:p>
        </w:tc>
      </w:tr>
    </w:tbl>
    <w:p w:rsidR="00490BE7" w:rsidRPr="008F6853" w:rsidRDefault="00490BE7" w:rsidP="00490BE7">
      <w:pPr>
        <w:pStyle w:val="a6"/>
        <w:rPr>
          <w:b/>
          <w:color w:val="5B9BD5" w:themeColor="accent1"/>
          <w:lang w:val="kk-KZ"/>
        </w:rPr>
      </w:pPr>
      <w:r w:rsidRPr="008F6853">
        <w:rPr>
          <w:b/>
          <w:color w:val="5B9BD5" w:themeColor="accent1"/>
        </w:rPr>
        <w:t>ЖҰМЫС</w:t>
      </w:r>
      <w:r w:rsidRPr="008F6853">
        <w:rPr>
          <w:b/>
          <w:color w:val="5B9BD5" w:themeColor="accent1"/>
          <w:lang w:val="en-US"/>
        </w:rPr>
        <w:t xml:space="preserve"> </w:t>
      </w:r>
      <w:r w:rsidRPr="008F6853">
        <w:rPr>
          <w:b/>
          <w:color w:val="5B9BD5" w:themeColor="accent1"/>
        </w:rPr>
        <w:t>ТӘЖІРИБЕСІ</w:t>
      </w:r>
      <w:r w:rsidRPr="008F6853">
        <w:rPr>
          <w:b/>
          <w:color w:val="5B9BD5" w:themeColor="accent1"/>
          <w:lang w:val="en-US"/>
        </w:rPr>
        <w:t xml:space="preserve">, </w:t>
      </w:r>
      <w:r w:rsidRPr="008F6853">
        <w:rPr>
          <w:b/>
          <w:color w:val="5B9BD5" w:themeColor="accent1"/>
        </w:rPr>
        <w:t>ТАҒЫЛЫМДАМАДАН</w:t>
      </w:r>
      <w:r w:rsidRPr="008F6853">
        <w:rPr>
          <w:b/>
          <w:color w:val="5B9BD5" w:themeColor="accent1"/>
          <w:lang w:val="en-US"/>
        </w:rPr>
        <w:t xml:space="preserve"> </w:t>
      </w:r>
      <w:r w:rsidRPr="008F6853">
        <w:rPr>
          <w:b/>
          <w:color w:val="5B9BD5" w:themeColor="accent1"/>
          <w:lang w:val="kk-KZ"/>
        </w:rPr>
        <w:t>ӨТУІ ЖУТІСТІКТЕРІ</w:t>
      </w:r>
    </w:p>
    <w:p w:rsidR="00490BE7" w:rsidRPr="008F6853" w:rsidRDefault="00490BE7" w:rsidP="00490BE7">
      <w:pPr>
        <w:pStyle w:val="a6"/>
        <w:rPr>
          <w:lang w:val="kk-KZ"/>
        </w:rPr>
      </w:pPr>
      <w:r w:rsidRPr="008F6853">
        <w:rPr>
          <w:lang w:val="kk-KZ"/>
        </w:rPr>
        <w:t>29 жыл</w:t>
      </w:r>
    </w:p>
    <w:p w:rsidR="00490BE7" w:rsidRPr="008F6853" w:rsidRDefault="00490BE7" w:rsidP="00490BE7">
      <w:pPr>
        <w:pStyle w:val="a6"/>
        <w:jc w:val="both"/>
        <w:rPr>
          <w:lang w:val="kk-KZ"/>
        </w:rPr>
      </w:pPr>
      <w:r w:rsidRPr="008F6853">
        <w:rPr>
          <w:lang w:val="kk-KZ"/>
        </w:rPr>
        <w:t>Е. А. Бөкетов атындағы Қарағанды мемлекеттік университетінің ЖІК төрағасы (1998-2000 жылдар)</w:t>
      </w:r>
    </w:p>
    <w:p w:rsidR="00490BE7" w:rsidRPr="008F6853" w:rsidRDefault="00490BE7" w:rsidP="00490BE7">
      <w:pPr>
        <w:pStyle w:val="a6"/>
        <w:jc w:val="both"/>
        <w:rPr>
          <w:lang w:val="kk-KZ"/>
        </w:rPr>
      </w:pPr>
      <w:r w:rsidRPr="008F6853">
        <w:rPr>
          <w:lang w:val="kk-KZ"/>
        </w:rPr>
        <w:t>"Болашақ" өзекті білім беру институтының тәрбие және ұйымдастыру жұмысы жөніндегі проректоры (2005-2008 жылдар)</w:t>
      </w:r>
    </w:p>
    <w:p w:rsidR="00490BE7" w:rsidRPr="008F6853" w:rsidRDefault="00490BE7" w:rsidP="00490BE7">
      <w:pPr>
        <w:pStyle w:val="a6"/>
        <w:jc w:val="both"/>
        <w:rPr>
          <w:lang w:val="kk-KZ"/>
        </w:rPr>
      </w:pPr>
      <w:r w:rsidRPr="008F6853">
        <w:rPr>
          <w:lang w:val="kk-KZ"/>
        </w:rPr>
        <w:t>Заң факультетінің деканы (2008-2009 жылдар);</w:t>
      </w:r>
    </w:p>
    <w:p w:rsidR="00490BE7" w:rsidRPr="008F6853" w:rsidRDefault="00490BE7" w:rsidP="00490BE7">
      <w:pPr>
        <w:pStyle w:val="a6"/>
        <w:jc w:val="both"/>
        <w:rPr>
          <w:lang w:val="kk-KZ"/>
        </w:rPr>
      </w:pPr>
      <w:r w:rsidRPr="008F6853">
        <w:rPr>
          <w:lang w:val="kk-KZ"/>
        </w:rPr>
        <w:t>"Bolashaq" Академиясының бірінші проректоры, атқарушы директоры, стратегиялық даму жөніндегі проректоры (2009-2020 жылдар);</w:t>
      </w:r>
    </w:p>
    <w:p w:rsidR="00490BE7" w:rsidRPr="008F6853" w:rsidRDefault="00490BE7" w:rsidP="00490BE7">
      <w:pPr>
        <w:pStyle w:val="a6"/>
        <w:jc w:val="both"/>
        <w:rPr>
          <w:lang w:val="kk-KZ"/>
        </w:rPr>
      </w:pPr>
      <w:r w:rsidRPr="008F6853">
        <w:rPr>
          <w:lang w:val="kk-KZ"/>
        </w:rPr>
        <w:t xml:space="preserve"> "Bolashaq" Академиясының ректоры, құқықтық және қаржылық пәндер кафедрасының профессоры (2022-2024 жылдар)</w:t>
      </w:r>
    </w:p>
    <w:p w:rsidR="00490BE7" w:rsidRPr="008F6853" w:rsidRDefault="00490BE7" w:rsidP="00490BE7">
      <w:pPr>
        <w:pStyle w:val="a6"/>
        <w:rPr>
          <w:lang w:val="kk-KZ"/>
        </w:rPr>
      </w:pPr>
    </w:p>
    <w:p w:rsidR="00490BE7" w:rsidRPr="008F6853" w:rsidRDefault="00490BE7" w:rsidP="006452ED">
      <w:pPr>
        <w:pStyle w:val="a6"/>
        <w:jc w:val="both"/>
        <w:rPr>
          <w:lang w:val="kk-KZ"/>
        </w:rPr>
      </w:pPr>
      <w:r w:rsidRPr="008F6853">
        <w:rPr>
          <w:lang w:val="kk-KZ"/>
        </w:rPr>
        <w:t>ҚР Білім және ғылым министрінің грамотасы (2016ж.)</w:t>
      </w:r>
    </w:p>
    <w:p w:rsidR="00490BE7" w:rsidRPr="008F6853" w:rsidRDefault="00490BE7" w:rsidP="006452ED">
      <w:pPr>
        <w:pStyle w:val="a6"/>
        <w:jc w:val="both"/>
        <w:rPr>
          <w:lang w:val="kk-KZ"/>
        </w:rPr>
      </w:pPr>
      <w:r w:rsidRPr="008F6853">
        <w:rPr>
          <w:lang w:val="kk-KZ"/>
        </w:rPr>
        <w:t>Қарағанды облысы әкімінің және басқа да атқарушы органдардың грамоталары мен алғыс хаттары  (1998, 2014, 2015, 2018, 2021, 2024 ж.ж.)</w:t>
      </w:r>
    </w:p>
    <w:tbl>
      <w:tblPr>
        <w:tblStyle w:val="a3"/>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1"/>
      </w:tblGrid>
      <w:tr w:rsidR="00490BE7" w:rsidRPr="0057102C" w:rsidTr="004211AE">
        <w:tc>
          <w:tcPr>
            <w:tcW w:w="10491" w:type="dxa"/>
          </w:tcPr>
          <w:p w:rsidR="00490BE7" w:rsidRPr="008F6853" w:rsidRDefault="00490BE7" w:rsidP="006452ED">
            <w:pPr>
              <w:pStyle w:val="a6"/>
              <w:jc w:val="both"/>
              <w:rPr>
                <w:lang w:val="kk-KZ"/>
              </w:rPr>
            </w:pPr>
            <w:r w:rsidRPr="008F6853">
              <w:rPr>
                <w:lang w:val="kk-KZ"/>
              </w:rPr>
              <w:t xml:space="preserve"> "Академик Сахаровтың мұрасын сақтау жөніндегі қоғамдық комиссия" аймақтық қоғамдық ұйымынан (Мәскеу, 2014ж.), Герман-неміс қоғамынан (2016ж.).  Ресей Федерациясының "Мемориал" қоғамының Алғыс хаты,  Қарағанды облысы әкімі аппараты ҚХА Хатшылығы,  Құрмет грамотасы (2016ж.), Қазақстан халқы Ассамблеясы төрағасының орынбасары (2018 ж.) алғыс хаты.   Қарағанды облысының ҚХА алғыс хаты (2018ж.). Білім берудегі сапаны қамтамасыз ету жөніндегі Тәуелсіз агенттіктің сарапшысы 2015 жылдан бастап ҚХА Ғылыми-сараптамалық тобының мүшесі. Қарағанды облысы ҚХА Қоғамдық келісім кеңесінің мүшесі. "Білім беру ісінің құрметті қызметкері" төсбелгісі (2021ж.) Қарағанды облысы ҚХА Қоғамдық келісім кеңесінің мүшесі, Қазақстан Ассамблеясының мерейтойлық медальдарымен 20 жыл (2015ж.), 30 жыл (2025 ж.)</w:t>
            </w:r>
            <w:r w:rsidR="006452ED">
              <w:rPr>
                <w:lang w:val="kk-KZ"/>
              </w:rPr>
              <w:t xml:space="preserve">. </w:t>
            </w:r>
            <w:r w:rsidRPr="008F6853">
              <w:rPr>
                <w:lang w:val="kk-KZ"/>
              </w:rPr>
              <w:t xml:space="preserve">ҚР Президенті Н.Ә.Назарбаевтың қоғамдық келісім мен жалпыұлттық бірліктің қазақстандық моделіне арналған </w:t>
            </w:r>
            <w:r w:rsidRPr="008F6853">
              <w:rPr>
                <w:lang w:val="kk-KZ"/>
              </w:rPr>
              <w:lastRenderedPageBreak/>
              <w:t xml:space="preserve">үздік ғылыми жобаға арналған конкурсының екінші дәрежелі дипломы Г.М. Рысмағамбетова, А.У.Аупенова. Тақырыбы: Қазақстан халқы Ассамблеясы: құрылған кезден бастап қазіргі заманға дейін",  конкурсының материалдар жинағы, Қарағанды: "ЕVЕ" ЖШС, 2018. – 150б. 47-99 бб.   </w:t>
            </w:r>
          </w:p>
          <w:p w:rsidR="00490BE7" w:rsidRPr="008F6853" w:rsidRDefault="00490BE7" w:rsidP="006452ED">
            <w:pPr>
              <w:pStyle w:val="a6"/>
              <w:jc w:val="both"/>
              <w:rPr>
                <w:lang w:val="kk-KZ"/>
              </w:rPr>
            </w:pPr>
            <w:r w:rsidRPr="008F6853">
              <w:rPr>
                <w:lang w:val="kk-KZ"/>
              </w:rPr>
              <w:t>ҚР жоғары оқу орындары қауымдастығының "Жоғары кәсіптік білім беру саласындағы үздік менеджер" құрметті атағы, 2019 ж.  ҚР БҒМ дипломы жоғары және жоғары оқу орнынан кейінгі білім беру үздігі</w:t>
            </w:r>
            <w:r w:rsidR="006452ED">
              <w:rPr>
                <w:lang w:val="kk-KZ"/>
              </w:rPr>
              <w:t xml:space="preserve"> (</w:t>
            </w:r>
            <w:r w:rsidRPr="008F6853">
              <w:rPr>
                <w:lang w:val="kk-KZ"/>
              </w:rPr>
              <w:t>2021ж.</w:t>
            </w:r>
            <w:r w:rsidR="006452ED">
              <w:rPr>
                <w:lang w:val="kk-KZ"/>
              </w:rPr>
              <w:t xml:space="preserve">) </w:t>
            </w:r>
          </w:p>
          <w:p w:rsidR="00490BE7" w:rsidRPr="008F6853" w:rsidRDefault="00490BE7" w:rsidP="006452ED">
            <w:pPr>
              <w:pStyle w:val="a6"/>
              <w:jc w:val="both"/>
              <w:rPr>
                <w:rFonts w:eastAsia="Arial Unicode MS"/>
                <w:lang w:val="kk-KZ"/>
              </w:rPr>
            </w:pPr>
          </w:p>
        </w:tc>
      </w:tr>
    </w:tbl>
    <w:p w:rsidR="00490BE7" w:rsidRPr="008F6853" w:rsidRDefault="00490BE7" w:rsidP="00490BE7">
      <w:pPr>
        <w:pStyle w:val="a7"/>
        <w:rPr>
          <w:lang w:val="kk-KZ"/>
        </w:rPr>
      </w:pPr>
      <w:r w:rsidRPr="008F6853">
        <w:rPr>
          <w:b/>
          <w:color w:val="5B9BD5" w:themeColor="accent1"/>
          <w:lang w:val="kk-KZ"/>
        </w:rPr>
        <w:lastRenderedPageBreak/>
        <w:t>ҒЫЛЫМИ ҚЫЗЫҒҰШЫЛЫҚТАРЫ</w:t>
      </w:r>
    </w:p>
    <w:p w:rsidR="00490BE7" w:rsidRPr="008F6853" w:rsidRDefault="00490BE7" w:rsidP="00490BE7">
      <w:pPr>
        <w:pStyle w:val="a7"/>
        <w:rPr>
          <w:lang w:val="kk-KZ"/>
        </w:rPr>
      </w:pPr>
      <w:r w:rsidRPr="008F6853">
        <w:rPr>
          <w:lang w:val="kk-KZ"/>
        </w:rPr>
        <w:t>Қылмыстық құқық криминлогия қылмыстық атқару құқығы</w:t>
      </w:r>
    </w:p>
    <w:p w:rsidR="00490BE7" w:rsidRPr="008F6853" w:rsidRDefault="00490BE7" w:rsidP="00490BE7">
      <w:pPr>
        <w:pStyle w:val="a7"/>
        <w:jc w:val="both"/>
        <w:rPr>
          <w:lang w:val="kk-KZ"/>
        </w:rPr>
      </w:pPr>
      <w:r w:rsidRPr="008F6853">
        <w:rPr>
          <w:lang w:val="kk-KZ"/>
        </w:rPr>
        <w:t>Диссертация қорғалғаннан кейін жарияланған ғылыми және ғылыми-әдістемелік жұмыстардың тізімі: 33 мақала – ККСОН (Білім және ғылым саласындағы бақылау комитеті), 7 мақала рецензияланатын ғылыми журналдарда, 4 монография, 1 оқулық, 3 авторлық құқық объектілеріне мемлекеттік тіркеу туралы куәлік, 16 мақала - халықаралық конференция материалдарында, 2 мақала - республикалық конференция материалдарында, 8 мақала -басқа басылымдарда.</w:t>
      </w:r>
    </w:p>
    <w:p w:rsidR="00490BE7" w:rsidRPr="008F6853" w:rsidRDefault="00490BE7" w:rsidP="00490BE7">
      <w:pPr>
        <w:shd w:val="clear" w:color="auto" w:fill="FFFFFF"/>
        <w:jc w:val="both"/>
        <w:rPr>
          <w:rFonts w:ascii="Times New Roman" w:hAnsi="Times New Roman" w:cs="Times New Roman"/>
          <w:bCs/>
          <w:sz w:val="24"/>
          <w:szCs w:val="24"/>
          <w:lang w:val="kk-KZ"/>
        </w:rPr>
      </w:pPr>
      <w:r w:rsidRPr="008F6853">
        <w:rPr>
          <w:rFonts w:ascii="Times New Roman" w:hAnsi="Times New Roman" w:cs="Times New Roman"/>
          <w:bCs/>
          <w:sz w:val="24"/>
          <w:szCs w:val="24"/>
          <w:lang w:val="kk-KZ"/>
        </w:rPr>
        <w:t xml:space="preserve">Сайттағы дәйексөз elibrary.ru: </w:t>
      </w:r>
    </w:p>
    <w:p w:rsidR="00490BE7" w:rsidRPr="008F6853" w:rsidRDefault="0057102C" w:rsidP="00490BE7">
      <w:pPr>
        <w:shd w:val="clear" w:color="auto" w:fill="FFFFFF"/>
        <w:tabs>
          <w:tab w:val="left" w:pos="851"/>
        </w:tabs>
        <w:jc w:val="both"/>
        <w:rPr>
          <w:rFonts w:ascii="Times New Roman" w:hAnsi="Times New Roman" w:cs="Times New Roman"/>
          <w:b/>
          <w:sz w:val="24"/>
          <w:szCs w:val="24"/>
          <w:lang w:val="kk-KZ"/>
        </w:rPr>
      </w:pPr>
      <w:hyperlink r:id="rId8" w:history="1">
        <w:r w:rsidR="00490BE7" w:rsidRPr="008F6853">
          <w:rPr>
            <w:rStyle w:val="a4"/>
            <w:rFonts w:ascii="Times New Roman" w:hAnsi="Times New Roman" w:cs="Times New Roman"/>
            <w:sz w:val="24"/>
            <w:szCs w:val="24"/>
            <w:lang w:val="kk-KZ"/>
          </w:rPr>
          <w:t>https://elibrary.ru/author_profile.asp?id=963732</w:t>
        </w:r>
      </w:hyperlink>
    </w:p>
    <w:p w:rsidR="00490BE7" w:rsidRPr="0057102C" w:rsidRDefault="00490BE7" w:rsidP="00490BE7">
      <w:pPr>
        <w:shd w:val="clear" w:color="auto" w:fill="FFFFFF"/>
        <w:rPr>
          <w:rFonts w:ascii="Times New Roman" w:hAnsi="Times New Roman" w:cs="Times New Roman"/>
          <w:color w:val="2E2E2E"/>
          <w:sz w:val="24"/>
          <w:szCs w:val="24"/>
        </w:rPr>
      </w:pPr>
      <w:r w:rsidRPr="0057102C">
        <w:rPr>
          <w:rStyle w:val="typography-modulelvnit"/>
          <w:rFonts w:ascii="Times New Roman" w:hAnsi="Times New Roman" w:cs="Times New Roman"/>
          <w:color w:val="2E2E2E"/>
          <w:sz w:val="24"/>
          <w:szCs w:val="24"/>
        </w:rPr>
        <w:t>57194525583</w:t>
      </w:r>
    </w:p>
    <w:p w:rsidR="00490BE7" w:rsidRPr="0057102C" w:rsidRDefault="0057102C" w:rsidP="00490BE7">
      <w:pPr>
        <w:shd w:val="clear" w:color="auto" w:fill="FFFFFF"/>
        <w:rPr>
          <w:rStyle w:val="typography-modulelvnit"/>
          <w:rFonts w:ascii="Times New Roman" w:hAnsi="Times New Roman" w:cs="Times New Roman"/>
          <w:color w:val="0000FF"/>
          <w:sz w:val="24"/>
          <w:szCs w:val="24"/>
          <w:bdr w:val="none" w:sz="0" w:space="0" w:color="auto" w:frame="1"/>
        </w:rPr>
      </w:pPr>
      <w:hyperlink r:id="rId9" w:tgtFrame="_blank" w:history="1">
        <w:r w:rsidR="00490BE7" w:rsidRPr="008F6853">
          <w:rPr>
            <w:rStyle w:val="typography-modulelvnit"/>
            <w:rFonts w:ascii="Times New Roman" w:hAnsi="Times New Roman" w:cs="Times New Roman"/>
            <w:color w:val="0000FF"/>
            <w:sz w:val="24"/>
            <w:szCs w:val="24"/>
            <w:bdr w:val="none" w:sz="0" w:space="0" w:color="auto" w:frame="1"/>
          </w:rPr>
          <w:t>https</w:t>
        </w:r>
        <w:r w:rsidR="00490BE7" w:rsidRPr="0057102C">
          <w:rPr>
            <w:rStyle w:val="typography-modulelvnit"/>
            <w:rFonts w:ascii="Times New Roman" w:hAnsi="Times New Roman" w:cs="Times New Roman"/>
            <w:color w:val="0000FF"/>
            <w:sz w:val="24"/>
            <w:szCs w:val="24"/>
            <w:bdr w:val="none" w:sz="0" w:space="0" w:color="auto" w:frame="1"/>
          </w:rPr>
          <w:t>://</w:t>
        </w:r>
        <w:r w:rsidR="00490BE7" w:rsidRPr="008F6853">
          <w:rPr>
            <w:rStyle w:val="typography-modulelvnit"/>
            <w:rFonts w:ascii="Times New Roman" w:hAnsi="Times New Roman" w:cs="Times New Roman"/>
            <w:color w:val="0000FF"/>
            <w:sz w:val="24"/>
            <w:szCs w:val="24"/>
            <w:bdr w:val="none" w:sz="0" w:space="0" w:color="auto" w:frame="1"/>
          </w:rPr>
          <w:t>orcid</w:t>
        </w:r>
        <w:r w:rsidR="00490BE7" w:rsidRPr="0057102C">
          <w:rPr>
            <w:rStyle w:val="typography-modulelvnit"/>
            <w:rFonts w:ascii="Times New Roman" w:hAnsi="Times New Roman" w:cs="Times New Roman"/>
            <w:color w:val="0000FF"/>
            <w:sz w:val="24"/>
            <w:szCs w:val="24"/>
            <w:bdr w:val="none" w:sz="0" w:space="0" w:color="auto" w:frame="1"/>
          </w:rPr>
          <w:t>.</w:t>
        </w:r>
        <w:r w:rsidR="00490BE7" w:rsidRPr="008F6853">
          <w:rPr>
            <w:rStyle w:val="typography-modulelvnit"/>
            <w:rFonts w:ascii="Times New Roman" w:hAnsi="Times New Roman" w:cs="Times New Roman"/>
            <w:color w:val="0000FF"/>
            <w:sz w:val="24"/>
            <w:szCs w:val="24"/>
            <w:bdr w:val="none" w:sz="0" w:space="0" w:color="auto" w:frame="1"/>
          </w:rPr>
          <w:t>org</w:t>
        </w:r>
        <w:r w:rsidR="00490BE7" w:rsidRPr="0057102C">
          <w:rPr>
            <w:rStyle w:val="typography-modulelvnit"/>
            <w:rFonts w:ascii="Times New Roman" w:hAnsi="Times New Roman" w:cs="Times New Roman"/>
            <w:color w:val="0000FF"/>
            <w:sz w:val="24"/>
            <w:szCs w:val="24"/>
            <w:bdr w:val="none" w:sz="0" w:space="0" w:color="auto" w:frame="1"/>
          </w:rPr>
          <w:t>/0000-0002-9571-9223</w:t>
        </w:r>
        <w:r w:rsidR="00490BE7" w:rsidRPr="008F6853">
          <w:rPr>
            <w:rStyle w:val="typography-modulelvnit"/>
            <w:rFonts w:ascii="Times New Roman" w:hAnsi="Times New Roman" w:cs="Times New Roman"/>
            <w:color w:val="0000FF"/>
            <w:sz w:val="24"/>
            <w:szCs w:val="24"/>
            <w:bdr w:val="none" w:sz="0" w:space="0" w:color="auto" w:frame="1"/>
            <w:lang w:val="ru-RU"/>
          </w:rPr>
          <w:t>П</w:t>
        </w:r>
      </w:hyperlink>
    </w:p>
    <w:p w:rsidR="00704E3E" w:rsidRPr="0057102C" w:rsidRDefault="00704E3E"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rPr>
      </w:pPr>
    </w:p>
    <w:p w:rsidR="008F6853" w:rsidRDefault="008F6853"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8F6853" w:rsidRDefault="008F6853"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57102C" w:rsidRDefault="0057102C"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57102C" w:rsidRDefault="0057102C"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57102C" w:rsidRDefault="0057102C"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57102C" w:rsidRDefault="0057102C"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57102C" w:rsidRDefault="0057102C"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57102C" w:rsidRDefault="0057102C"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57102C" w:rsidRDefault="0057102C"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57102C" w:rsidRDefault="0057102C"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57102C" w:rsidRDefault="0057102C"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57102C" w:rsidRDefault="0057102C"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57102C" w:rsidRPr="008F6853" w:rsidRDefault="0057102C" w:rsidP="00490BE7">
      <w:pPr>
        <w:shd w:val="clear" w:color="auto" w:fill="FFFFFF"/>
        <w:rPr>
          <w:rStyle w:val="typography-modulelvnit"/>
          <w:rFonts w:ascii="Times New Roman" w:hAnsi="Times New Roman" w:cs="Times New Roman"/>
          <w:b/>
          <w:color w:val="5B9BD5" w:themeColor="accent1"/>
          <w:sz w:val="24"/>
          <w:szCs w:val="24"/>
          <w:bdr w:val="none" w:sz="0" w:space="0" w:color="auto" w:frame="1"/>
          <w:lang w:val="kk-KZ"/>
        </w:rPr>
      </w:pPr>
    </w:p>
    <w:p w:rsidR="008F6853" w:rsidRPr="0057102C" w:rsidRDefault="008F6853" w:rsidP="00704E3E">
      <w:pPr>
        <w:rPr>
          <w:rFonts w:ascii="Times New Roman" w:hAnsi="Times New Roman" w:cs="Times New Roman"/>
          <w:b/>
          <w:color w:val="2E74B5" w:themeColor="accent1" w:themeShade="BF"/>
          <w:sz w:val="24"/>
          <w:szCs w:val="24"/>
        </w:rPr>
      </w:pPr>
      <w:proofErr w:type="spellStart"/>
      <w:r w:rsidRPr="008F6853">
        <w:rPr>
          <w:rFonts w:ascii="Times New Roman" w:hAnsi="Times New Roman" w:cs="Times New Roman"/>
          <w:b/>
          <w:color w:val="2E74B5" w:themeColor="accent1" w:themeShade="BF"/>
          <w:sz w:val="24"/>
          <w:szCs w:val="24"/>
        </w:rPr>
        <w:lastRenderedPageBreak/>
        <w:t>Rysmagambetova</w:t>
      </w:r>
      <w:proofErr w:type="spellEnd"/>
      <w:r w:rsidR="00704E3E" w:rsidRPr="0057102C">
        <w:rPr>
          <w:rFonts w:ascii="Times New Roman" w:hAnsi="Times New Roman" w:cs="Times New Roman"/>
          <w:b/>
          <w:color w:val="2E74B5" w:themeColor="accent1" w:themeShade="BF"/>
          <w:sz w:val="24"/>
          <w:szCs w:val="24"/>
        </w:rPr>
        <w:t xml:space="preserve"> </w:t>
      </w:r>
      <w:r w:rsidR="00704E3E" w:rsidRPr="008F6853">
        <w:rPr>
          <w:rFonts w:ascii="Times New Roman" w:hAnsi="Times New Roman" w:cs="Times New Roman"/>
          <w:b/>
          <w:color w:val="2E74B5" w:themeColor="accent1" w:themeShade="BF"/>
          <w:sz w:val="24"/>
          <w:szCs w:val="24"/>
        </w:rPr>
        <w:t>Gulnara</w:t>
      </w:r>
      <w:r w:rsidR="00704E3E" w:rsidRPr="0057102C">
        <w:rPr>
          <w:rFonts w:ascii="Times New Roman" w:hAnsi="Times New Roman" w:cs="Times New Roman"/>
          <w:b/>
          <w:color w:val="2E74B5" w:themeColor="accent1" w:themeShade="BF"/>
          <w:sz w:val="24"/>
          <w:szCs w:val="24"/>
        </w:rPr>
        <w:t xml:space="preserve"> </w:t>
      </w:r>
      <w:proofErr w:type="spellStart"/>
      <w:r w:rsidR="00704E3E" w:rsidRPr="008F6853">
        <w:rPr>
          <w:rFonts w:ascii="Times New Roman" w:hAnsi="Times New Roman" w:cs="Times New Roman"/>
          <w:b/>
          <w:color w:val="2E74B5" w:themeColor="accent1" w:themeShade="BF"/>
          <w:sz w:val="24"/>
          <w:szCs w:val="24"/>
        </w:rPr>
        <w:t>Musievna</w:t>
      </w:r>
      <w:proofErr w:type="spellEnd"/>
    </w:p>
    <w:p w:rsidR="008F6853" w:rsidRPr="0057102C" w:rsidRDefault="008F6853" w:rsidP="00490BE7">
      <w:pPr>
        <w:shd w:val="clear" w:color="auto" w:fill="FFFFFF"/>
        <w:rPr>
          <w:rFonts w:ascii="Times New Roman" w:hAnsi="Times New Roman" w:cs="Times New Roman"/>
          <w:b/>
          <w:color w:val="5B9BD5" w:themeColor="accent1"/>
          <w:sz w:val="24"/>
          <w:szCs w:val="24"/>
        </w:rPr>
      </w:pPr>
      <w:r w:rsidRPr="008F6853">
        <w:rPr>
          <w:rFonts w:ascii="Times New Roman" w:hAnsi="Times New Roman" w:cs="Times New Roman"/>
          <w:b/>
          <w:color w:val="5B9BD5" w:themeColor="accent1"/>
          <w:sz w:val="24"/>
          <w:szCs w:val="24"/>
        </w:rPr>
        <w:t>EDUCATION</w:t>
      </w:r>
    </w:p>
    <w:p w:rsidR="008F6853" w:rsidRPr="008F6853" w:rsidRDefault="008F6853" w:rsidP="008F6853">
      <w:pPr>
        <w:pStyle w:val="a6"/>
        <w:rPr>
          <w:lang w:val="en-US"/>
        </w:rPr>
      </w:pPr>
      <w:r w:rsidRPr="008F6853">
        <w:rPr>
          <w:lang w:val="en-US"/>
        </w:rPr>
        <w:t xml:space="preserve">Karaganda State University named after E.A. </w:t>
      </w:r>
      <w:proofErr w:type="spellStart"/>
      <w:r w:rsidRPr="008F6853">
        <w:rPr>
          <w:lang w:val="en-US"/>
        </w:rPr>
        <w:t>Buketov</w:t>
      </w:r>
      <w:proofErr w:type="spellEnd"/>
      <w:r w:rsidRPr="008F6853">
        <w:rPr>
          <w:lang w:val="en-US"/>
        </w:rPr>
        <w:t>, Faculty of Law, Specialty: "Jurisprudence," Qualification – Lawyer (1991-1996)</w:t>
      </w:r>
    </w:p>
    <w:p w:rsidR="008F6853" w:rsidRPr="008F6853" w:rsidRDefault="008F6853" w:rsidP="008F6853">
      <w:pPr>
        <w:pStyle w:val="a6"/>
        <w:rPr>
          <w:lang w:val="en-US"/>
        </w:rPr>
      </w:pPr>
      <w:r w:rsidRPr="008F6853">
        <w:rPr>
          <w:lang w:val="en-US"/>
        </w:rPr>
        <w:t xml:space="preserve">Diploma </w:t>
      </w:r>
      <w:r w:rsidRPr="008F6853">
        <w:rPr>
          <w:lang w:val="kk-KZ"/>
        </w:rPr>
        <w:t>ЖБ</w:t>
      </w:r>
      <w:r w:rsidRPr="008F6853">
        <w:rPr>
          <w:lang w:val="en-US"/>
        </w:rPr>
        <w:t xml:space="preserve">-II No. 0109234 dated June 29, 1996 </w:t>
      </w:r>
    </w:p>
    <w:p w:rsidR="008F6853" w:rsidRPr="008F6853" w:rsidRDefault="008F6853" w:rsidP="008F6853">
      <w:pPr>
        <w:pStyle w:val="a6"/>
        <w:rPr>
          <w:lang w:val="en-US"/>
        </w:rPr>
      </w:pPr>
    </w:p>
    <w:p w:rsidR="008F6853" w:rsidRPr="008F6853" w:rsidRDefault="008F6853" w:rsidP="008F6853">
      <w:pPr>
        <w:shd w:val="clear" w:color="auto" w:fill="FFFFFF"/>
        <w:rPr>
          <w:rFonts w:ascii="Times New Roman" w:hAnsi="Times New Roman" w:cs="Times New Roman"/>
          <w:sz w:val="24"/>
          <w:szCs w:val="24"/>
        </w:rPr>
      </w:pPr>
      <w:r w:rsidRPr="008F6853">
        <w:rPr>
          <w:rStyle w:val="a8"/>
          <w:rFonts w:ascii="Times New Roman" w:hAnsi="Times New Roman" w:cs="Times New Roman"/>
          <w:b w:val="0"/>
          <w:sz w:val="24"/>
          <w:szCs w:val="24"/>
        </w:rPr>
        <w:t>Private Institution "</w:t>
      </w:r>
      <w:proofErr w:type="spellStart"/>
      <w:r w:rsidRPr="008F6853">
        <w:rPr>
          <w:rStyle w:val="a8"/>
          <w:rFonts w:ascii="Times New Roman" w:hAnsi="Times New Roman" w:cs="Times New Roman"/>
          <w:b w:val="0"/>
          <w:sz w:val="24"/>
          <w:szCs w:val="24"/>
        </w:rPr>
        <w:t>Bolashaq</w:t>
      </w:r>
      <w:proofErr w:type="spellEnd"/>
      <w:r w:rsidRPr="008F6853">
        <w:rPr>
          <w:rStyle w:val="a8"/>
          <w:rFonts w:ascii="Times New Roman" w:hAnsi="Times New Roman" w:cs="Times New Roman"/>
          <w:b w:val="0"/>
          <w:sz w:val="24"/>
          <w:szCs w:val="24"/>
        </w:rPr>
        <w:t>" Academy</w:t>
      </w:r>
      <w:r w:rsidRPr="008F6853">
        <w:rPr>
          <w:rFonts w:ascii="Times New Roman" w:hAnsi="Times New Roman" w:cs="Times New Roman"/>
          <w:sz w:val="24"/>
          <w:szCs w:val="24"/>
        </w:rPr>
        <w:t>, Program: "Pedagogy and Psychology" (2017-2019)</w:t>
      </w:r>
    </w:p>
    <w:p w:rsidR="00EE4698" w:rsidRPr="0057102C" w:rsidRDefault="00EE4698" w:rsidP="008F6853">
      <w:pPr>
        <w:pStyle w:val="a6"/>
        <w:rPr>
          <w:b/>
          <w:color w:val="5B9BD5" w:themeColor="accent1"/>
          <w:lang w:val="en-US"/>
        </w:rPr>
      </w:pPr>
    </w:p>
    <w:p w:rsidR="008F6853" w:rsidRPr="0057102C" w:rsidRDefault="008F6853" w:rsidP="008F6853">
      <w:pPr>
        <w:pStyle w:val="a6"/>
        <w:rPr>
          <w:b/>
          <w:color w:val="5B9BD5" w:themeColor="accent1"/>
          <w:lang w:val="en-US"/>
        </w:rPr>
      </w:pPr>
      <w:r w:rsidRPr="0057102C">
        <w:rPr>
          <w:b/>
          <w:color w:val="5B9BD5" w:themeColor="accent1"/>
          <w:lang w:val="en-US"/>
        </w:rPr>
        <w:t>POSTGRADUATE EDUCATION</w:t>
      </w:r>
    </w:p>
    <w:p w:rsidR="00EE4698" w:rsidRPr="008F6853" w:rsidRDefault="00EE4698" w:rsidP="008F6853">
      <w:pPr>
        <w:pStyle w:val="a6"/>
        <w:rPr>
          <w:lang w:val="en-US"/>
        </w:rPr>
      </w:pPr>
    </w:p>
    <w:p w:rsidR="008F6853" w:rsidRPr="008F6853" w:rsidRDefault="008F6853" w:rsidP="008F6853">
      <w:pPr>
        <w:shd w:val="clear" w:color="auto" w:fill="FFFFFF"/>
        <w:rPr>
          <w:rFonts w:ascii="Times New Roman" w:hAnsi="Times New Roman" w:cs="Times New Roman"/>
          <w:sz w:val="24"/>
          <w:szCs w:val="24"/>
        </w:rPr>
      </w:pPr>
      <w:r w:rsidRPr="008F6853">
        <w:rPr>
          <w:rFonts w:ascii="Times New Roman" w:hAnsi="Times New Roman" w:cs="Times New Roman"/>
          <w:sz w:val="24"/>
          <w:szCs w:val="24"/>
        </w:rPr>
        <w:t xml:space="preserve">Postgraduate studies at Karaganda State University named after E.A. </w:t>
      </w:r>
      <w:proofErr w:type="spellStart"/>
      <w:r w:rsidRPr="008F6853">
        <w:rPr>
          <w:rFonts w:ascii="Times New Roman" w:hAnsi="Times New Roman" w:cs="Times New Roman"/>
          <w:sz w:val="24"/>
          <w:szCs w:val="24"/>
        </w:rPr>
        <w:t>Buketov</w:t>
      </w:r>
      <w:proofErr w:type="spellEnd"/>
      <w:r w:rsidRPr="008F6853">
        <w:rPr>
          <w:rFonts w:ascii="Times New Roman" w:hAnsi="Times New Roman" w:cs="Times New Roman"/>
          <w:sz w:val="24"/>
          <w:szCs w:val="24"/>
        </w:rPr>
        <w:t xml:space="preserve"> (2000-2003)</w:t>
      </w:r>
    </w:p>
    <w:tbl>
      <w:tblPr>
        <w:tblStyle w:val="a3"/>
        <w:tblW w:w="1059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9"/>
      </w:tblGrid>
      <w:tr w:rsidR="008F6853" w:rsidRPr="008F6853" w:rsidTr="004211AE">
        <w:tc>
          <w:tcPr>
            <w:tcW w:w="7338" w:type="dxa"/>
          </w:tcPr>
          <w:p w:rsidR="00EE4698" w:rsidRDefault="00EE4698" w:rsidP="004211AE">
            <w:pPr>
              <w:pStyle w:val="a6"/>
              <w:rPr>
                <w:b/>
                <w:color w:val="5B9BD5" w:themeColor="accent1"/>
                <w:lang w:val="en-US"/>
              </w:rPr>
            </w:pPr>
          </w:p>
          <w:p w:rsidR="008F6853" w:rsidRPr="008F6853" w:rsidRDefault="008F6853" w:rsidP="004211AE">
            <w:pPr>
              <w:pStyle w:val="a6"/>
              <w:rPr>
                <w:b/>
                <w:color w:val="5B9BD5" w:themeColor="accent1"/>
                <w:lang w:val="en-US"/>
              </w:rPr>
            </w:pPr>
            <w:r w:rsidRPr="008F6853">
              <w:rPr>
                <w:b/>
                <w:color w:val="5B9BD5" w:themeColor="accent1"/>
                <w:lang w:val="en-US"/>
              </w:rPr>
              <w:t>ACADEMIC DEGREE, ACADEMIC TITLE, SPECIAL RANK</w:t>
            </w:r>
          </w:p>
          <w:p w:rsidR="008F6853" w:rsidRPr="008F6853" w:rsidRDefault="008F6853" w:rsidP="004211AE">
            <w:pPr>
              <w:pStyle w:val="a6"/>
              <w:rPr>
                <w:lang w:val="en-US"/>
              </w:rPr>
            </w:pPr>
          </w:p>
          <w:p w:rsidR="008F6853" w:rsidRPr="008F6853" w:rsidRDefault="008F6853" w:rsidP="004211AE">
            <w:pPr>
              <w:pStyle w:val="a6"/>
              <w:rPr>
                <w:lang w:val="kk-KZ"/>
              </w:rPr>
            </w:pPr>
            <w:r w:rsidRPr="008F6853">
              <w:rPr>
                <w:lang w:val="en-US"/>
              </w:rPr>
              <w:t>Candidate of Legal Sciences – Diploma No. 0000725 (September 27, 2007)</w:t>
            </w:r>
            <w:r w:rsidRPr="008F6853">
              <w:rPr>
                <w:lang w:val="kk-KZ"/>
              </w:rPr>
              <w:t>;</w:t>
            </w:r>
          </w:p>
          <w:p w:rsidR="008F6853" w:rsidRPr="008F6853" w:rsidRDefault="008F6853" w:rsidP="004211AE">
            <w:pPr>
              <w:pStyle w:val="a6"/>
              <w:rPr>
                <w:lang w:val="en-US"/>
              </w:rPr>
            </w:pPr>
            <w:r w:rsidRPr="008F6853">
              <w:rPr>
                <w:lang w:val="en-US"/>
              </w:rPr>
              <w:t xml:space="preserve">Associate Professor – Diploma No. 0000258 (January 29, 2021) </w:t>
            </w:r>
          </w:p>
        </w:tc>
      </w:tr>
      <w:tr w:rsidR="008F6853" w:rsidRPr="008F6853" w:rsidTr="004211AE">
        <w:tc>
          <w:tcPr>
            <w:tcW w:w="7338" w:type="dxa"/>
          </w:tcPr>
          <w:p w:rsidR="008F6853" w:rsidRPr="008F6853" w:rsidRDefault="008F6853" w:rsidP="004211AE">
            <w:pPr>
              <w:pStyle w:val="a6"/>
              <w:rPr>
                <w:rFonts w:eastAsia="Arial Unicode MS"/>
                <w:lang w:val="en-US"/>
              </w:rPr>
            </w:pPr>
            <w:r w:rsidRPr="008F6853">
              <w:rPr>
                <w:rFonts w:eastAsia="Arial Unicode MS"/>
                <w:lang w:val="en-US"/>
              </w:rPr>
              <w:t xml:space="preserve">Karaganda University named after Academician E.A. </w:t>
            </w:r>
            <w:proofErr w:type="spellStart"/>
            <w:r w:rsidRPr="008F6853">
              <w:rPr>
                <w:rFonts w:eastAsia="Arial Unicode MS"/>
                <w:lang w:val="en-US"/>
              </w:rPr>
              <w:t>Buketov</w:t>
            </w:r>
            <w:proofErr w:type="spellEnd"/>
            <w:r w:rsidRPr="008F6853">
              <w:rPr>
                <w:rFonts w:eastAsia="Arial Unicode MS"/>
                <w:lang w:val="en-US"/>
              </w:rPr>
              <w:t>,</w:t>
            </w:r>
          </w:p>
          <w:p w:rsidR="008F6853" w:rsidRPr="008F6853" w:rsidRDefault="008F6853" w:rsidP="004211AE">
            <w:pPr>
              <w:pStyle w:val="a6"/>
              <w:rPr>
                <w:rFonts w:eastAsia="Arial Unicode MS"/>
                <w:lang w:val="en-US"/>
              </w:rPr>
            </w:pPr>
            <w:r w:rsidRPr="008F6853">
              <w:rPr>
                <w:rFonts w:eastAsia="Arial Unicode MS"/>
                <w:lang w:val="en-US"/>
              </w:rPr>
              <w:t>Professor of the Department of Criminal Law, Procedure, and Forensics</w:t>
            </w:r>
          </w:p>
        </w:tc>
      </w:tr>
    </w:tbl>
    <w:p w:rsidR="008F6853" w:rsidRPr="008F6853" w:rsidRDefault="008F6853" w:rsidP="008F6853">
      <w:pPr>
        <w:shd w:val="clear" w:color="auto" w:fill="FFFFFF"/>
        <w:rPr>
          <w:rFonts w:ascii="Times New Roman" w:hAnsi="Times New Roman" w:cs="Times New Roman"/>
          <w:sz w:val="24"/>
          <w:szCs w:val="24"/>
        </w:rPr>
      </w:pPr>
    </w:p>
    <w:p w:rsidR="008F6853" w:rsidRPr="008F6853" w:rsidRDefault="008F6853" w:rsidP="008F6853">
      <w:pPr>
        <w:pStyle w:val="a6"/>
        <w:rPr>
          <w:lang w:val="en-US"/>
        </w:rPr>
      </w:pPr>
      <w:r w:rsidRPr="008F6853">
        <w:rPr>
          <w:b/>
          <w:color w:val="5B9BD5" w:themeColor="accent1"/>
          <w:lang w:val="en-US"/>
        </w:rPr>
        <w:t>WORK EXPERIENCE, INTERNSHIPS AND ACHIEVEMENTS</w:t>
      </w:r>
    </w:p>
    <w:p w:rsidR="008F6853" w:rsidRPr="008F6853" w:rsidRDefault="008F6853" w:rsidP="008F6853">
      <w:pPr>
        <w:pStyle w:val="a6"/>
        <w:rPr>
          <w:lang w:val="en-US"/>
        </w:rPr>
      </w:pPr>
      <w:r w:rsidRPr="008F6853">
        <w:rPr>
          <w:lang w:val="en-US"/>
        </w:rPr>
        <w:t xml:space="preserve">29 l. </w:t>
      </w:r>
    </w:p>
    <w:p w:rsidR="008F6853" w:rsidRPr="008F6853" w:rsidRDefault="008F6853" w:rsidP="008F6853">
      <w:pPr>
        <w:pStyle w:val="a6"/>
        <w:rPr>
          <w:lang w:val="en-US"/>
        </w:rPr>
      </w:pPr>
    </w:p>
    <w:p w:rsidR="008F6853" w:rsidRPr="008F6853" w:rsidRDefault="008F6853" w:rsidP="008F6853">
      <w:pPr>
        <w:pStyle w:val="a6"/>
        <w:rPr>
          <w:lang w:val="kk-KZ"/>
        </w:rPr>
      </w:pPr>
      <w:r w:rsidRPr="008F6853">
        <w:rPr>
          <w:lang w:val="en-US"/>
        </w:rPr>
        <w:t xml:space="preserve">Chairman of the Youth Affairs Committee, Karaganda State University named after E.A. </w:t>
      </w:r>
      <w:proofErr w:type="spellStart"/>
      <w:r w:rsidRPr="008F6853">
        <w:rPr>
          <w:lang w:val="en-US"/>
        </w:rPr>
        <w:t>Buketov</w:t>
      </w:r>
      <w:proofErr w:type="spellEnd"/>
      <w:r w:rsidRPr="008F6853">
        <w:rPr>
          <w:lang w:val="en-US"/>
        </w:rPr>
        <w:t xml:space="preserve"> (1998-2000)</w:t>
      </w:r>
      <w:r w:rsidRPr="008F6853">
        <w:rPr>
          <w:lang w:val="kk-KZ"/>
        </w:rPr>
        <w:t>;</w:t>
      </w:r>
    </w:p>
    <w:p w:rsidR="008F6853" w:rsidRPr="008F6853" w:rsidRDefault="008F6853" w:rsidP="008F6853">
      <w:pPr>
        <w:pStyle w:val="a6"/>
        <w:rPr>
          <w:lang w:val="en-US"/>
        </w:rPr>
      </w:pPr>
      <w:r w:rsidRPr="008F6853">
        <w:rPr>
          <w:lang w:val="en-US"/>
        </w:rPr>
        <w:t>Vice-Rector for Educational and Organizational Work Institute of Actual Education "</w:t>
      </w:r>
      <w:proofErr w:type="spellStart"/>
      <w:r w:rsidRPr="008F6853">
        <w:rPr>
          <w:lang w:val="en-US"/>
        </w:rPr>
        <w:t>Bolashak</w:t>
      </w:r>
      <w:proofErr w:type="spellEnd"/>
      <w:r w:rsidRPr="008F6853">
        <w:rPr>
          <w:lang w:val="en-US"/>
        </w:rPr>
        <w:t xml:space="preserve">" (2005-2008) </w:t>
      </w:r>
    </w:p>
    <w:p w:rsidR="008F6853" w:rsidRPr="008F6853" w:rsidRDefault="008F6853" w:rsidP="008F6853">
      <w:pPr>
        <w:pStyle w:val="a6"/>
        <w:rPr>
          <w:lang w:val="en-US"/>
        </w:rPr>
      </w:pPr>
      <w:r w:rsidRPr="008F6853">
        <w:rPr>
          <w:lang w:val="en-US"/>
        </w:rPr>
        <w:t>Dean of the Faculty of Law Karaganda University "</w:t>
      </w:r>
      <w:proofErr w:type="spellStart"/>
      <w:r w:rsidRPr="008F6853">
        <w:rPr>
          <w:lang w:val="en-US"/>
        </w:rPr>
        <w:t>Bolashak</w:t>
      </w:r>
      <w:proofErr w:type="spellEnd"/>
      <w:r w:rsidRPr="008F6853">
        <w:rPr>
          <w:lang w:val="en-US"/>
        </w:rPr>
        <w:t>" (2008-2009);</w:t>
      </w:r>
    </w:p>
    <w:p w:rsidR="008F6853" w:rsidRPr="008F6853" w:rsidRDefault="008F6853" w:rsidP="008F6853">
      <w:pPr>
        <w:pStyle w:val="a6"/>
        <w:rPr>
          <w:lang w:val="en-US"/>
        </w:rPr>
      </w:pPr>
      <w:r w:rsidRPr="008F6853">
        <w:rPr>
          <w:lang w:val="en-US"/>
        </w:rPr>
        <w:t>First Vice-Rector, Executive Director, Vice-Rector for Strategic Development, "</w:t>
      </w:r>
      <w:proofErr w:type="spellStart"/>
      <w:r w:rsidRPr="008F6853">
        <w:rPr>
          <w:lang w:val="en-US"/>
        </w:rPr>
        <w:t>Bolashaq</w:t>
      </w:r>
      <w:proofErr w:type="spellEnd"/>
      <w:r w:rsidRPr="008F6853">
        <w:rPr>
          <w:lang w:val="en-US"/>
        </w:rPr>
        <w:t>" Academy (2009 – 2020);</w:t>
      </w:r>
    </w:p>
    <w:p w:rsidR="008F6853" w:rsidRPr="008F6853" w:rsidRDefault="008F6853" w:rsidP="008F6853">
      <w:pPr>
        <w:pStyle w:val="a6"/>
        <w:rPr>
          <w:lang w:val="en-US"/>
        </w:rPr>
      </w:pPr>
      <w:r w:rsidRPr="008F6853">
        <w:rPr>
          <w:lang w:val="en-US"/>
        </w:rPr>
        <w:t xml:space="preserve"> Rector of "</w:t>
      </w:r>
      <w:proofErr w:type="spellStart"/>
      <w:r w:rsidRPr="008F6853">
        <w:rPr>
          <w:lang w:val="en-US"/>
        </w:rPr>
        <w:t>Bolashaq</w:t>
      </w:r>
      <w:proofErr w:type="spellEnd"/>
      <w:r w:rsidRPr="008F6853">
        <w:rPr>
          <w:lang w:val="en-US"/>
        </w:rPr>
        <w:t>" Academy, Professor of Department of Legal and Financial Disciplines (2022 – 2024)</w:t>
      </w:r>
    </w:p>
    <w:p w:rsidR="008F6853" w:rsidRPr="008F6853" w:rsidRDefault="008F6853" w:rsidP="008F6853">
      <w:pPr>
        <w:pStyle w:val="a5"/>
        <w:spacing w:after="0" w:line="240" w:lineRule="auto"/>
        <w:ind w:left="0"/>
        <w:jc w:val="both"/>
        <w:rPr>
          <w:rFonts w:ascii="Times New Roman" w:hAnsi="Times New Roman"/>
          <w:sz w:val="24"/>
          <w:szCs w:val="24"/>
          <w:lang w:val="en-US"/>
        </w:rPr>
      </w:pPr>
      <w:r w:rsidRPr="008F6853">
        <w:rPr>
          <w:rFonts w:ascii="Times New Roman" w:hAnsi="Times New Roman"/>
          <w:sz w:val="24"/>
          <w:szCs w:val="24"/>
          <w:lang w:val="en-US"/>
        </w:rPr>
        <w:t xml:space="preserve">Diploma of the Minister of Education and Science of the Republic of Kazakhstan </w:t>
      </w:r>
      <w:proofErr w:type="spellStart"/>
      <w:r w:rsidRPr="008F6853">
        <w:rPr>
          <w:rFonts w:ascii="Times New Roman" w:hAnsi="Times New Roman"/>
          <w:sz w:val="24"/>
          <w:szCs w:val="24"/>
          <w:lang w:val="en-US"/>
        </w:rPr>
        <w:t>Sagadiev</w:t>
      </w:r>
      <w:proofErr w:type="spellEnd"/>
      <w:r w:rsidRPr="008F6853">
        <w:rPr>
          <w:rFonts w:ascii="Times New Roman" w:hAnsi="Times New Roman"/>
          <w:sz w:val="24"/>
          <w:szCs w:val="24"/>
          <w:lang w:val="en-US"/>
        </w:rPr>
        <w:t xml:space="preserve"> 2016. </w:t>
      </w:r>
    </w:p>
    <w:p w:rsidR="008F6853" w:rsidRPr="008F6853" w:rsidRDefault="008F6853" w:rsidP="008F6853">
      <w:pPr>
        <w:pStyle w:val="a6"/>
        <w:rPr>
          <w:lang w:val="en-US"/>
        </w:rPr>
      </w:pPr>
      <w:r w:rsidRPr="008F6853">
        <w:rPr>
          <w:lang w:val="en-US"/>
        </w:rPr>
        <w:t xml:space="preserve">Certificates and </w:t>
      </w:r>
      <w:proofErr w:type="spellStart"/>
      <w:r w:rsidRPr="008F6853">
        <w:rPr>
          <w:lang w:val="en-US"/>
        </w:rPr>
        <w:t>ietters</w:t>
      </w:r>
      <w:proofErr w:type="spellEnd"/>
      <w:r w:rsidRPr="008F6853">
        <w:rPr>
          <w:lang w:val="en-US"/>
        </w:rPr>
        <w:t xml:space="preserve"> of thanks from the </w:t>
      </w:r>
      <w:proofErr w:type="spellStart"/>
      <w:r w:rsidRPr="008F6853">
        <w:rPr>
          <w:lang w:val="en-US"/>
        </w:rPr>
        <w:t>Akim</w:t>
      </w:r>
      <w:proofErr w:type="spellEnd"/>
      <w:r w:rsidRPr="008F6853">
        <w:rPr>
          <w:lang w:val="en-US"/>
        </w:rPr>
        <w:t xml:space="preserve"> of the Karaganda region and other executive bodies (1998, 2014, 2015, 2018, 2021, 2024) </w:t>
      </w:r>
    </w:p>
    <w:p w:rsidR="008F6853" w:rsidRPr="008F6853" w:rsidRDefault="008F6853" w:rsidP="008F6853">
      <w:pPr>
        <w:pStyle w:val="a5"/>
        <w:spacing w:after="0" w:line="240" w:lineRule="auto"/>
        <w:ind w:left="0"/>
        <w:jc w:val="both"/>
        <w:rPr>
          <w:rFonts w:ascii="Times New Roman" w:hAnsi="Times New Roman"/>
          <w:sz w:val="24"/>
          <w:szCs w:val="24"/>
          <w:lang w:val="en-US"/>
        </w:rPr>
      </w:pPr>
      <w:r w:rsidRPr="008F6853">
        <w:rPr>
          <w:rFonts w:ascii="Times New Roman" w:hAnsi="Times New Roman"/>
          <w:sz w:val="24"/>
          <w:szCs w:val="24"/>
          <w:lang w:val="en-US"/>
        </w:rPr>
        <w:t>Letter of thanks "Movement for the Future of Kazakhstan" (2014, 2015, 2016). Letters of appreciation from public organizations, including for their work on the university's project "</w:t>
      </w:r>
      <w:proofErr w:type="spellStart"/>
      <w:r w:rsidRPr="008F6853">
        <w:rPr>
          <w:rFonts w:ascii="Times New Roman" w:hAnsi="Times New Roman"/>
          <w:sz w:val="24"/>
          <w:szCs w:val="24"/>
          <w:lang w:val="en-US"/>
        </w:rPr>
        <w:t>Karlag</w:t>
      </w:r>
      <w:proofErr w:type="spellEnd"/>
      <w:r w:rsidRPr="008F6853">
        <w:rPr>
          <w:rFonts w:ascii="Times New Roman" w:hAnsi="Times New Roman"/>
          <w:sz w:val="24"/>
          <w:szCs w:val="24"/>
          <w:lang w:val="en-US"/>
        </w:rPr>
        <w:t>: Memory for the future" from the Regional Public Organization "Public Commission for the Preservation of Academician Sakharov's Legacy" (Moscow, 2014), the German-German Society (2016).</w:t>
      </w:r>
    </w:p>
    <w:p w:rsidR="008F6853" w:rsidRPr="008F6853" w:rsidRDefault="008F6853" w:rsidP="008F6853">
      <w:pPr>
        <w:pStyle w:val="a5"/>
        <w:spacing w:after="0" w:line="240" w:lineRule="auto"/>
        <w:ind w:left="0"/>
        <w:jc w:val="both"/>
        <w:rPr>
          <w:rFonts w:ascii="Times New Roman" w:hAnsi="Times New Roman"/>
          <w:sz w:val="24"/>
          <w:szCs w:val="24"/>
          <w:lang w:val="en-US"/>
        </w:rPr>
      </w:pPr>
      <w:r w:rsidRPr="008F6853">
        <w:rPr>
          <w:rFonts w:ascii="Times New Roman" w:hAnsi="Times New Roman"/>
          <w:sz w:val="24"/>
          <w:szCs w:val="24"/>
          <w:lang w:val="en-US"/>
        </w:rPr>
        <w:t>Diploma of Honor from the Head of the Secretariat of the Assembly of the People of Kazakhstan of the office of the Mayor of the Karaganda region (2016).</w:t>
      </w:r>
    </w:p>
    <w:p w:rsidR="008F6853" w:rsidRPr="008F6853" w:rsidRDefault="008F6853" w:rsidP="008F6853">
      <w:pPr>
        <w:widowControl w:val="0"/>
        <w:jc w:val="both"/>
        <w:rPr>
          <w:rFonts w:ascii="Times New Roman" w:hAnsi="Times New Roman" w:cs="Times New Roman"/>
          <w:sz w:val="24"/>
          <w:szCs w:val="24"/>
        </w:rPr>
      </w:pPr>
      <w:r w:rsidRPr="008F6853">
        <w:rPr>
          <w:rFonts w:ascii="Times New Roman" w:hAnsi="Times New Roman" w:cs="Times New Roman"/>
          <w:sz w:val="24"/>
          <w:szCs w:val="24"/>
        </w:rPr>
        <w:t xml:space="preserve">Jubilee medals of the </w:t>
      </w:r>
      <w:proofErr w:type="spellStart"/>
      <w:r w:rsidRPr="008F6853">
        <w:rPr>
          <w:rFonts w:ascii="Times New Roman" w:hAnsi="Times New Roman" w:cs="Times New Roman"/>
          <w:sz w:val="24"/>
          <w:szCs w:val="24"/>
        </w:rPr>
        <w:t>Fssembly</w:t>
      </w:r>
      <w:proofErr w:type="spellEnd"/>
      <w:r w:rsidRPr="008F6853">
        <w:rPr>
          <w:rFonts w:ascii="Times New Roman" w:hAnsi="Times New Roman" w:cs="Times New Roman"/>
          <w:sz w:val="24"/>
          <w:szCs w:val="24"/>
        </w:rPr>
        <w:t xml:space="preserve"> of the People of Kazakhstan 20 years (2015), 30 years (2025). Letter of thanks from the Assembly of the People of Kazakhstan of the Karaganda region (2018).</w:t>
      </w:r>
    </w:p>
    <w:p w:rsidR="008F6853" w:rsidRPr="008F6853" w:rsidRDefault="008F6853" w:rsidP="008F6853">
      <w:pPr>
        <w:pStyle w:val="a5"/>
        <w:spacing w:after="0" w:line="240" w:lineRule="auto"/>
        <w:ind w:left="0"/>
        <w:jc w:val="both"/>
        <w:rPr>
          <w:rFonts w:ascii="Times New Roman" w:hAnsi="Times New Roman"/>
          <w:sz w:val="24"/>
          <w:szCs w:val="24"/>
          <w:lang w:val="en-US"/>
        </w:rPr>
      </w:pPr>
      <w:r w:rsidRPr="008F6853">
        <w:rPr>
          <w:rFonts w:ascii="Times New Roman" w:hAnsi="Times New Roman"/>
          <w:sz w:val="24"/>
          <w:szCs w:val="24"/>
          <w:lang w:val="en-US"/>
        </w:rPr>
        <w:t>Letter of thanks from Deputy Chairman of the Assembly of People of Kazakhstan (2018).</w:t>
      </w:r>
    </w:p>
    <w:p w:rsidR="008F6853" w:rsidRPr="008F6853" w:rsidRDefault="008F6853" w:rsidP="008F6853">
      <w:pPr>
        <w:pStyle w:val="a5"/>
        <w:spacing w:after="0" w:line="240" w:lineRule="auto"/>
        <w:ind w:left="0"/>
        <w:jc w:val="both"/>
        <w:rPr>
          <w:rFonts w:ascii="Times New Roman" w:hAnsi="Times New Roman"/>
          <w:sz w:val="24"/>
          <w:szCs w:val="24"/>
          <w:lang w:val="en-US"/>
        </w:rPr>
      </w:pPr>
      <w:r w:rsidRPr="008F6853">
        <w:rPr>
          <w:rFonts w:ascii="Times New Roman" w:hAnsi="Times New Roman"/>
          <w:sz w:val="24"/>
          <w:szCs w:val="24"/>
          <w:lang w:val="en-US"/>
        </w:rPr>
        <w:t xml:space="preserve"> Second degree diploma in the Competition for the best scientific project dedicated to the Kazakh model of social harmony and national unity of the President of the Republic of Kazakhstan </w:t>
      </w:r>
      <w:proofErr w:type="spellStart"/>
      <w:r w:rsidRPr="008F6853">
        <w:rPr>
          <w:rFonts w:ascii="Times New Roman" w:hAnsi="Times New Roman"/>
          <w:sz w:val="24"/>
          <w:szCs w:val="24"/>
          <w:lang w:val="en-US"/>
        </w:rPr>
        <w:lastRenderedPageBreak/>
        <w:t>N.</w:t>
      </w:r>
      <w:proofErr w:type="gramStart"/>
      <w:r w:rsidRPr="008F6853">
        <w:rPr>
          <w:rFonts w:ascii="Times New Roman" w:hAnsi="Times New Roman"/>
          <w:sz w:val="24"/>
          <w:szCs w:val="24"/>
          <w:lang w:val="en-US"/>
        </w:rPr>
        <w:t>A.Nazarbayev</w:t>
      </w:r>
      <w:proofErr w:type="spellEnd"/>
      <w:proofErr w:type="gramEnd"/>
      <w:r w:rsidRPr="008F6853">
        <w:rPr>
          <w:rFonts w:ascii="Times New Roman" w:hAnsi="Times New Roman"/>
          <w:sz w:val="24"/>
          <w:szCs w:val="24"/>
          <w:lang w:val="en-US"/>
        </w:rPr>
        <w:t xml:space="preserve">, </w:t>
      </w:r>
      <w:proofErr w:type="spellStart"/>
      <w:r w:rsidRPr="008F6853">
        <w:rPr>
          <w:rFonts w:ascii="Times New Roman" w:hAnsi="Times New Roman"/>
          <w:sz w:val="24"/>
          <w:szCs w:val="24"/>
          <w:lang w:val="en-US"/>
        </w:rPr>
        <w:t>Rysmagambetov</w:t>
      </w:r>
      <w:proofErr w:type="spellEnd"/>
      <w:r w:rsidRPr="008F6853">
        <w:rPr>
          <w:rFonts w:ascii="Times New Roman" w:hAnsi="Times New Roman"/>
          <w:sz w:val="24"/>
          <w:szCs w:val="24"/>
          <w:lang w:val="en-US"/>
        </w:rPr>
        <w:t xml:space="preserve"> G.M., </w:t>
      </w:r>
      <w:proofErr w:type="spellStart"/>
      <w:r w:rsidRPr="008F6853">
        <w:rPr>
          <w:rFonts w:ascii="Times New Roman" w:hAnsi="Times New Roman"/>
          <w:sz w:val="24"/>
          <w:szCs w:val="24"/>
          <w:lang w:val="en-US"/>
        </w:rPr>
        <w:t>Aupenova</w:t>
      </w:r>
      <w:proofErr w:type="spellEnd"/>
      <w:r w:rsidRPr="008F6853">
        <w:rPr>
          <w:rFonts w:ascii="Times New Roman" w:hAnsi="Times New Roman"/>
          <w:sz w:val="24"/>
          <w:szCs w:val="24"/>
          <w:lang w:val="en-US"/>
        </w:rPr>
        <w:t xml:space="preserve"> A.U. Topic: Assembly of the People of Kazakhstan: from the time of creation to the present", Collection of materials of the competition Karaganda: LLP «</w:t>
      </w:r>
      <w:r w:rsidRPr="008F6853">
        <w:rPr>
          <w:rFonts w:ascii="Times New Roman" w:hAnsi="Times New Roman"/>
          <w:sz w:val="24"/>
          <w:szCs w:val="24"/>
        </w:rPr>
        <w:t>Е</w:t>
      </w:r>
      <w:r w:rsidRPr="008F6853">
        <w:rPr>
          <w:rFonts w:ascii="Times New Roman" w:hAnsi="Times New Roman"/>
          <w:sz w:val="24"/>
          <w:szCs w:val="24"/>
          <w:lang w:val="en-US"/>
        </w:rPr>
        <w:t>V</w:t>
      </w:r>
      <w:r w:rsidRPr="008F6853">
        <w:rPr>
          <w:rFonts w:ascii="Times New Roman" w:hAnsi="Times New Roman"/>
          <w:sz w:val="24"/>
          <w:szCs w:val="24"/>
        </w:rPr>
        <w:t>Е</w:t>
      </w:r>
      <w:r w:rsidRPr="008F6853">
        <w:rPr>
          <w:rFonts w:ascii="Times New Roman" w:hAnsi="Times New Roman"/>
          <w:sz w:val="24"/>
          <w:szCs w:val="24"/>
          <w:lang w:val="en-US"/>
        </w:rPr>
        <w:t>», 2018. – 150 p. P.47-99</w:t>
      </w:r>
    </w:p>
    <w:p w:rsidR="008F6853" w:rsidRPr="008F6853" w:rsidRDefault="008F6853" w:rsidP="008F6853">
      <w:pPr>
        <w:pStyle w:val="a5"/>
        <w:shd w:val="clear" w:color="auto" w:fill="FFFFFF"/>
        <w:spacing w:after="0" w:line="240" w:lineRule="auto"/>
        <w:ind w:left="0"/>
        <w:jc w:val="both"/>
        <w:rPr>
          <w:rFonts w:ascii="Times New Roman" w:hAnsi="Times New Roman"/>
          <w:sz w:val="24"/>
          <w:szCs w:val="24"/>
          <w:lang w:val="en-US"/>
        </w:rPr>
      </w:pPr>
      <w:r w:rsidRPr="008F6853">
        <w:rPr>
          <w:rFonts w:ascii="Times New Roman" w:hAnsi="Times New Roman"/>
          <w:sz w:val="24"/>
          <w:szCs w:val="24"/>
          <w:lang w:val="en-US"/>
        </w:rPr>
        <w:t>Member of the Scientific Expert Group of the Assembly of People of Kazakhstan since (2015).</w:t>
      </w:r>
    </w:p>
    <w:p w:rsidR="008F6853" w:rsidRPr="008F6853" w:rsidRDefault="008F6853" w:rsidP="008F6853">
      <w:pPr>
        <w:pStyle w:val="a5"/>
        <w:spacing w:after="0" w:line="240" w:lineRule="auto"/>
        <w:ind w:left="0"/>
        <w:jc w:val="both"/>
        <w:rPr>
          <w:rFonts w:ascii="Times New Roman" w:hAnsi="Times New Roman"/>
          <w:sz w:val="24"/>
          <w:szCs w:val="24"/>
          <w:lang w:val="en-US"/>
        </w:rPr>
      </w:pPr>
      <w:r w:rsidRPr="008F6853">
        <w:rPr>
          <w:rFonts w:ascii="Times New Roman" w:hAnsi="Times New Roman"/>
          <w:sz w:val="24"/>
          <w:szCs w:val="24"/>
          <w:lang w:val="en-US"/>
        </w:rPr>
        <w:t>Member of the Council of Public Accord of the Assembly of the People of Kazakhstan of the Karaganda region</w:t>
      </w:r>
    </w:p>
    <w:p w:rsidR="008F6853" w:rsidRPr="008F6853" w:rsidRDefault="008F6853" w:rsidP="008F6853">
      <w:pPr>
        <w:jc w:val="both"/>
        <w:rPr>
          <w:rFonts w:ascii="Times New Roman" w:hAnsi="Times New Roman" w:cs="Times New Roman"/>
          <w:sz w:val="24"/>
          <w:szCs w:val="24"/>
        </w:rPr>
      </w:pPr>
      <w:r w:rsidRPr="008F6853">
        <w:rPr>
          <w:rFonts w:ascii="Times New Roman" w:hAnsi="Times New Roman" w:cs="Times New Roman"/>
          <w:sz w:val="24"/>
          <w:szCs w:val="24"/>
        </w:rPr>
        <w:t>The Badge "Professional worker of Education" (2021).</w:t>
      </w:r>
    </w:p>
    <w:p w:rsidR="008F6853" w:rsidRPr="008F6853" w:rsidRDefault="008F6853" w:rsidP="008F6853">
      <w:pPr>
        <w:pStyle w:val="a5"/>
        <w:shd w:val="clear" w:color="auto" w:fill="FFFFFF"/>
        <w:spacing w:after="0" w:line="240" w:lineRule="auto"/>
        <w:ind w:left="0"/>
        <w:jc w:val="both"/>
        <w:rPr>
          <w:rFonts w:ascii="Times New Roman" w:hAnsi="Times New Roman"/>
          <w:sz w:val="24"/>
          <w:szCs w:val="24"/>
          <w:lang w:val="en-US"/>
        </w:rPr>
      </w:pPr>
      <w:r w:rsidRPr="008F6853">
        <w:rPr>
          <w:rFonts w:ascii="Times New Roman" w:hAnsi="Times New Roman"/>
          <w:sz w:val="24"/>
          <w:szCs w:val="24"/>
          <w:lang w:val="en-US"/>
        </w:rPr>
        <w:t>Expert of the Independent Agency for Quality Assurance in Education</w:t>
      </w:r>
    </w:p>
    <w:p w:rsidR="008F6853" w:rsidRPr="008F6853" w:rsidRDefault="008F6853" w:rsidP="008F6853">
      <w:pPr>
        <w:pStyle w:val="a5"/>
        <w:shd w:val="clear" w:color="auto" w:fill="FFFFFF"/>
        <w:spacing w:after="0" w:line="240" w:lineRule="auto"/>
        <w:ind w:left="0"/>
        <w:jc w:val="both"/>
        <w:rPr>
          <w:rFonts w:ascii="Times New Roman" w:hAnsi="Times New Roman"/>
          <w:sz w:val="24"/>
          <w:szCs w:val="24"/>
          <w:lang w:val="en-US"/>
        </w:rPr>
      </w:pPr>
      <w:r w:rsidRPr="008F6853">
        <w:rPr>
          <w:rFonts w:ascii="Times New Roman" w:hAnsi="Times New Roman"/>
          <w:sz w:val="24"/>
          <w:szCs w:val="24"/>
          <w:lang w:val="en-US"/>
        </w:rPr>
        <w:t>Diploma of the Ministry of Education and Science of the Republic of Kazakhstan, Excellent worker of higher and postgraduate education, (2021).</w:t>
      </w:r>
    </w:p>
    <w:p w:rsidR="008F6853" w:rsidRPr="008F6853" w:rsidRDefault="008F6853" w:rsidP="008F6853">
      <w:pPr>
        <w:shd w:val="clear" w:color="auto" w:fill="FFFFFF"/>
        <w:rPr>
          <w:rFonts w:ascii="Times New Roman" w:hAnsi="Times New Roman" w:cs="Times New Roman"/>
          <w:sz w:val="24"/>
          <w:szCs w:val="24"/>
        </w:rPr>
      </w:pPr>
    </w:p>
    <w:p w:rsidR="008F6853" w:rsidRDefault="008F6853" w:rsidP="008F6853">
      <w:pPr>
        <w:pStyle w:val="a6"/>
        <w:rPr>
          <w:b/>
          <w:color w:val="5B9BD5" w:themeColor="accent1"/>
          <w:lang w:val="en-US"/>
        </w:rPr>
      </w:pPr>
      <w:r w:rsidRPr="008F6853">
        <w:rPr>
          <w:b/>
          <w:color w:val="5B9BD5" w:themeColor="accent1"/>
          <w:lang w:val="en-US"/>
        </w:rPr>
        <w:t>RESEARCH INTERESNS</w:t>
      </w:r>
    </w:p>
    <w:p w:rsidR="00EE4698" w:rsidRPr="008F6853" w:rsidRDefault="00EE4698" w:rsidP="008F6853">
      <w:pPr>
        <w:pStyle w:val="a6"/>
        <w:rPr>
          <w:b/>
          <w:color w:val="5B9BD5" w:themeColor="accent1"/>
          <w:lang w:val="en-US"/>
        </w:rPr>
      </w:pPr>
    </w:p>
    <w:p w:rsidR="008F6853" w:rsidRPr="008F6853" w:rsidRDefault="008F6853" w:rsidP="008F6853">
      <w:pPr>
        <w:pStyle w:val="a6"/>
        <w:rPr>
          <w:lang w:val="en-US"/>
        </w:rPr>
      </w:pPr>
      <w:r w:rsidRPr="008F6853">
        <w:rPr>
          <w:lang w:val="en-US"/>
        </w:rPr>
        <w:t>Criminal law criminology penal law</w:t>
      </w:r>
    </w:p>
    <w:p w:rsidR="008F6853" w:rsidRPr="008F6853" w:rsidRDefault="008F6853" w:rsidP="008F6853">
      <w:pPr>
        <w:shd w:val="clear" w:color="auto" w:fill="FFFFFF"/>
        <w:rPr>
          <w:rFonts w:ascii="Times New Roman" w:hAnsi="Times New Roman" w:cs="Times New Roman"/>
          <w:color w:val="5B9BD5" w:themeColor="accent1"/>
          <w:sz w:val="24"/>
          <w:szCs w:val="24"/>
        </w:rPr>
      </w:pPr>
    </w:p>
    <w:p w:rsidR="008F6853" w:rsidRPr="008F6853" w:rsidRDefault="008F6853" w:rsidP="008F6853">
      <w:pPr>
        <w:jc w:val="both"/>
        <w:rPr>
          <w:rFonts w:ascii="Times New Roman" w:hAnsi="Times New Roman" w:cs="Times New Roman"/>
          <w:sz w:val="24"/>
          <w:szCs w:val="24"/>
          <w:lang w:val="kk-KZ"/>
        </w:rPr>
      </w:pPr>
      <w:r w:rsidRPr="008F6853">
        <w:rPr>
          <w:rFonts w:ascii="Times New Roman" w:hAnsi="Times New Roman" w:cs="Times New Roman"/>
          <w:sz w:val="24"/>
          <w:szCs w:val="24"/>
        </w:rPr>
        <w:t>The list of scientific and methodological works published after the defense of the dissertation: 33 articles by the Committee for Quality Assurance in the Field of Science and Education, 7 in peer-reviewed scientific journals, 4 monographs, 1 textbook, 3 certificates of state registration of copyright objects, 16 articles in international conference proceedings, 2 in national conference proceedings, 8 in other publications.</w:t>
      </w:r>
    </w:p>
    <w:p w:rsidR="008F6853" w:rsidRPr="008F6853" w:rsidRDefault="008F6853" w:rsidP="008F6853">
      <w:pPr>
        <w:shd w:val="clear" w:color="auto" w:fill="FFFFFF"/>
        <w:tabs>
          <w:tab w:val="left" w:pos="851"/>
        </w:tabs>
        <w:jc w:val="both"/>
        <w:rPr>
          <w:rFonts w:ascii="Times New Roman" w:hAnsi="Times New Roman" w:cs="Times New Roman"/>
          <w:sz w:val="24"/>
          <w:szCs w:val="24"/>
        </w:rPr>
      </w:pPr>
      <w:r w:rsidRPr="008F6853">
        <w:rPr>
          <w:rFonts w:ascii="Times New Roman" w:hAnsi="Times New Roman" w:cs="Times New Roman"/>
          <w:sz w:val="24"/>
          <w:szCs w:val="24"/>
        </w:rPr>
        <w:t>Citation index on the website elibrary.ru:</w:t>
      </w:r>
    </w:p>
    <w:p w:rsidR="008F6853" w:rsidRPr="008F6853" w:rsidRDefault="0057102C" w:rsidP="008F6853">
      <w:pPr>
        <w:shd w:val="clear" w:color="auto" w:fill="FFFFFF"/>
        <w:tabs>
          <w:tab w:val="left" w:pos="851"/>
        </w:tabs>
        <w:jc w:val="both"/>
        <w:rPr>
          <w:rFonts w:ascii="Times New Roman" w:hAnsi="Times New Roman" w:cs="Times New Roman"/>
          <w:b/>
          <w:sz w:val="24"/>
          <w:szCs w:val="24"/>
        </w:rPr>
      </w:pPr>
      <w:hyperlink r:id="rId10" w:history="1">
        <w:r w:rsidR="008F6853" w:rsidRPr="008F6853">
          <w:rPr>
            <w:rStyle w:val="a4"/>
            <w:rFonts w:ascii="Times New Roman" w:hAnsi="Times New Roman" w:cs="Times New Roman"/>
            <w:sz w:val="24"/>
            <w:szCs w:val="24"/>
          </w:rPr>
          <w:t>https://elibrary.ru/author_profile.asp?id=963732</w:t>
        </w:r>
      </w:hyperlink>
    </w:p>
    <w:tbl>
      <w:tblPr>
        <w:tblStyle w:val="a3"/>
        <w:tblW w:w="1772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230"/>
        <w:gridCol w:w="7230"/>
      </w:tblGrid>
      <w:tr w:rsidR="008F4AB5" w:rsidRPr="008F6853" w:rsidTr="008F6853">
        <w:trPr>
          <w:trHeight w:val="81"/>
        </w:trPr>
        <w:tc>
          <w:tcPr>
            <w:tcW w:w="3261" w:type="dxa"/>
          </w:tcPr>
          <w:p w:rsidR="008F6853" w:rsidRPr="008F6853" w:rsidRDefault="008F6853" w:rsidP="004211AE">
            <w:pPr>
              <w:pStyle w:val="a6"/>
              <w:rPr>
                <w:rStyle w:val="typography-modulelvnit"/>
                <w:color w:val="2E2E2E"/>
                <w:lang w:val="en-US"/>
              </w:rPr>
            </w:pPr>
            <w:r w:rsidRPr="008F6853">
              <w:rPr>
                <w:rStyle w:val="typography-modulelvnit"/>
                <w:color w:val="2E2E2E"/>
                <w:lang w:val="en-US"/>
              </w:rPr>
              <w:t>57194525583</w:t>
            </w:r>
          </w:p>
          <w:p w:rsidR="008F4AB5" w:rsidRPr="006452ED" w:rsidRDefault="0057102C" w:rsidP="004211AE">
            <w:pPr>
              <w:pStyle w:val="a6"/>
              <w:rPr>
                <w:rStyle w:val="typography-modulelvnit"/>
                <w:color w:val="0000FF"/>
                <w:bdr w:val="none" w:sz="0" w:space="0" w:color="auto" w:frame="1"/>
                <w:lang w:val="en-US"/>
              </w:rPr>
            </w:pPr>
            <w:hyperlink r:id="rId11" w:history="1">
              <w:r w:rsidR="006452ED" w:rsidRPr="006452ED">
                <w:rPr>
                  <w:rStyle w:val="a4"/>
                  <w:u w:val="none"/>
                  <w:bdr w:val="none" w:sz="0" w:space="0" w:color="auto" w:frame="1"/>
                  <w:lang w:val="en-US"/>
                </w:rPr>
                <w:t>https://orcid.org/0000-0002-</w:t>
              </w:r>
              <w:r w:rsidR="006452ED" w:rsidRPr="0057102C">
                <w:rPr>
                  <w:rStyle w:val="a4"/>
                  <w:u w:val="none"/>
                  <w:bdr w:val="none" w:sz="0" w:space="0" w:color="auto" w:frame="1"/>
                  <w:lang w:val="en-US"/>
                </w:rPr>
                <w:t>9</w:t>
              </w:r>
              <w:r w:rsidR="006452ED" w:rsidRPr="006452ED">
                <w:rPr>
                  <w:rStyle w:val="a4"/>
                  <w:u w:val="none"/>
                  <w:bdr w:val="none" w:sz="0" w:space="0" w:color="auto" w:frame="1"/>
                  <w:lang w:val="en-US"/>
                </w:rPr>
                <w:t>571-9223</w:t>
              </w:r>
              <w:r w:rsidR="006452ED" w:rsidRPr="006452ED">
                <w:rPr>
                  <w:rStyle w:val="a4"/>
                  <w:u w:val="none"/>
                  <w:bdr w:val="none" w:sz="0" w:space="0" w:color="auto" w:frame="1"/>
                </w:rPr>
                <w:t>П</w:t>
              </w:r>
            </w:hyperlink>
          </w:p>
          <w:p w:rsidR="008F6853" w:rsidRPr="008F6853" w:rsidRDefault="008F6853" w:rsidP="004211AE">
            <w:pPr>
              <w:pStyle w:val="a6"/>
              <w:rPr>
                <w:b/>
                <w:color w:val="5B9BD5" w:themeColor="accent1"/>
                <w:lang w:val="en-US"/>
              </w:rPr>
            </w:pPr>
          </w:p>
          <w:p w:rsidR="008F6853" w:rsidRPr="008F6853" w:rsidRDefault="008F6853" w:rsidP="0057102C">
            <w:pPr>
              <w:shd w:val="clear" w:color="auto" w:fill="FFFFFF"/>
              <w:rPr>
                <w:rFonts w:eastAsia="Arial Unicode MS"/>
                <w:b/>
                <w:color w:val="5B9BD5" w:themeColor="accent1"/>
                <w:lang w:val="en-US"/>
              </w:rPr>
            </w:pPr>
            <w:bookmarkStart w:id="0" w:name="_GoBack"/>
            <w:bookmarkEnd w:id="0"/>
          </w:p>
        </w:tc>
        <w:tc>
          <w:tcPr>
            <w:tcW w:w="7230" w:type="dxa"/>
          </w:tcPr>
          <w:p w:rsidR="008F6853" w:rsidRPr="008F6853" w:rsidRDefault="008F6853" w:rsidP="004211AE">
            <w:pPr>
              <w:rPr>
                <w:b/>
                <w:color w:val="2E74B5" w:themeColor="accent1" w:themeShade="BF"/>
                <w:sz w:val="24"/>
                <w:szCs w:val="24"/>
                <w:lang w:val="en-US"/>
              </w:rPr>
            </w:pPr>
          </w:p>
          <w:p w:rsidR="008F4AB5" w:rsidRPr="008F6853" w:rsidRDefault="008F4AB5" w:rsidP="004211AE">
            <w:pPr>
              <w:pStyle w:val="a6"/>
              <w:rPr>
                <w:lang w:val="en-US"/>
              </w:rPr>
            </w:pPr>
          </w:p>
        </w:tc>
        <w:tc>
          <w:tcPr>
            <w:tcW w:w="7230" w:type="dxa"/>
          </w:tcPr>
          <w:p w:rsidR="008F4AB5" w:rsidRPr="008F6853" w:rsidRDefault="008F4AB5" w:rsidP="004211AE">
            <w:pPr>
              <w:pStyle w:val="a6"/>
              <w:rPr>
                <w:lang w:val="en-US"/>
              </w:rPr>
            </w:pPr>
          </w:p>
        </w:tc>
      </w:tr>
      <w:tr w:rsidR="008F4AB5" w:rsidRPr="008F19A1" w:rsidTr="008F6853">
        <w:trPr>
          <w:gridAfter w:val="1"/>
          <w:wAfter w:w="7230" w:type="dxa"/>
        </w:trPr>
        <w:tc>
          <w:tcPr>
            <w:tcW w:w="3261" w:type="dxa"/>
          </w:tcPr>
          <w:p w:rsidR="008F4AB5" w:rsidRPr="008F6853" w:rsidRDefault="008F4AB5" w:rsidP="004211AE">
            <w:pPr>
              <w:pStyle w:val="a6"/>
              <w:rPr>
                <w:rFonts w:eastAsia="Arial Unicode MS"/>
                <w:b/>
                <w:color w:val="5B9BD5" w:themeColor="accent1"/>
                <w:lang w:val="en-US"/>
              </w:rPr>
            </w:pPr>
          </w:p>
        </w:tc>
        <w:tc>
          <w:tcPr>
            <w:tcW w:w="7230" w:type="dxa"/>
          </w:tcPr>
          <w:p w:rsidR="008F4AB5" w:rsidRDefault="008F4AB5" w:rsidP="004211AE">
            <w:pPr>
              <w:pStyle w:val="a6"/>
              <w:rPr>
                <w:lang w:val="en-US"/>
              </w:rPr>
            </w:pPr>
          </w:p>
          <w:p w:rsidR="008F4AB5" w:rsidRDefault="008F4AB5" w:rsidP="004211AE">
            <w:pPr>
              <w:pStyle w:val="a6"/>
              <w:rPr>
                <w:lang w:val="en-US"/>
              </w:rPr>
            </w:pPr>
          </w:p>
          <w:p w:rsidR="008F4AB5" w:rsidRPr="008F19A1" w:rsidRDefault="008F4AB5" w:rsidP="004211AE">
            <w:pPr>
              <w:pStyle w:val="a6"/>
              <w:rPr>
                <w:lang w:val="en-US"/>
              </w:rPr>
            </w:pPr>
          </w:p>
        </w:tc>
      </w:tr>
    </w:tbl>
    <w:p w:rsidR="008F4AB5" w:rsidRPr="00CA7694" w:rsidRDefault="008F4AB5" w:rsidP="008F4AB5"/>
    <w:p w:rsidR="00301F82" w:rsidRPr="0057102C" w:rsidRDefault="00301F82"/>
    <w:sectPr w:rsidR="00301F82" w:rsidRPr="0057102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A0F31"/>
    <w:multiLevelType w:val="multilevel"/>
    <w:tmpl w:val="DB4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C9"/>
    <w:rsid w:val="00114416"/>
    <w:rsid w:val="00301F82"/>
    <w:rsid w:val="00490BE7"/>
    <w:rsid w:val="0057102C"/>
    <w:rsid w:val="006452ED"/>
    <w:rsid w:val="00704E3E"/>
    <w:rsid w:val="008F0CC9"/>
    <w:rsid w:val="008F4AB5"/>
    <w:rsid w:val="008F6853"/>
    <w:rsid w:val="00EE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CBC1"/>
  <w15:chartTrackingRefBased/>
  <w15:docId w15:val="{F6EC246C-C0B0-4238-9FC8-A4BFA8B8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4416"/>
    <w:pPr>
      <w:spacing w:after="0" w:line="240" w:lineRule="auto"/>
    </w:pPr>
    <w:rPr>
      <w:rFonts w:ascii="Times New Roman" w:eastAsia="Times New Roman" w:hAnsi="Times New Roman" w:cs="Times New Roman"/>
      <w:sz w:val="20"/>
      <w:szCs w:val="20"/>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114416"/>
    <w:rPr>
      <w:color w:val="0563C1" w:themeColor="hyperlink"/>
      <w:u w:val="single"/>
    </w:rPr>
  </w:style>
  <w:style w:type="paragraph" w:styleId="a5">
    <w:name w:val="List Paragraph"/>
    <w:basedOn w:val="a"/>
    <w:uiPriority w:val="34"/>
    <w:qFormat/>
    <w:rsid w:val="00114416"/>
    <w:pPr>
      <w:spacing w:after="200" w:line="276" w:lineRule="auto"/>
      <w:ind w:left="720"/>
      <w:contextualSpacing/>
    </w:pPr>
    <w:rPr>
      <w:rFonts w:ascii="Calibri" w:eastAsia="Times New Roman" w:hAnsi="Calibri" w:cs="Times New Roman"/>
      <w:lang w:val="ru-RU" w:eastAsia="ru-RU"/>
    </w:rPr>
  </w:style>
  <w:style w:type="paragraph" w:styleId="a6">
    <w:name w:val="No Spacing"/>
    <w:uiPriority w:val="1"/>
    <w:qFormat/>
    <w:rsid w:val="00114416"/>
    <w:pPr>
      <w:spacing w:after="0" w:line="240" w:lineRule="auto"/>
    </w:pPr>
    <w:rPr>
      <w:rFonts w:ascii="Times New Roman" w:eastAsia="Times New Roman" w:hAnsi="Times New Roman" w:cs="Times New Roman"/>
      <w:sz w:val="24"/>
      <w:szCs w:val="24"/>
      <w:lang w:val="ru-RU" w:eastAsia="ru-RU"/>
    </w:rPr>
  </w:style>
  <w:style w:type="character" w:customStyle="1" w:styleId="typography-modulelvnit">
    <w:name w:val="typography-module__lvnit"/>
    <w:basedOn w:val="a0"/>
    <w:rsid w:val="00114416"/>
  </w:style>
  <w:style w:type="paragraph" w:styleId="a7">
    <w:name w:val="Normal (Web)"/>
    <w:basedOn w:val="a"/>
    <w:uiPriority w:val="99"/>
    <w:semiHidden/>
    <w:unhideWhenUsed/>
    <w:rsid w:val="00490BE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uiPriority w:val="22"/>
    <w:qFormat/>
    <w:rsid w:val="008F4AB5"/>
    <w:rPr>
      <w:b/>
      <w:bCs/>
    </w:rPr>
  </w:style>
  <w:style w:type="paragraph" w:styleId="HTML">
    <w:name w:val="HTML Preformatted"/>
    <w:basedOn w:val="a"/>
    <w:link w:val="HTML0"/>
    <w:uiPriority w:val="99"/>
    <w:semiHidden/>
    <w:unhideWhenUsed/>
    <w:rsid w:val="008F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F4AB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author_profile.asp?id=9637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copus.com/redirect.uri?url=https://orcid.org/0000-0002-9571-9223&amp;authorId=57194525583&amp;origin=AuthorProfile&amp;orcId=0000-0002-9571-9223&amp;category=orcidLin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ibrary.ru/author_profile.asp?id=963732" TargetMode="External"/><Relationship Id="rId11" Type="http://schemas.openxmlformats.org/officeDocument/2006/relationships/hyperlink" Target="https://orcid.org/0000-0002-9571-9223&#1055;" TargetMode="External"/><Relationship Id="rId5" Type="http://schemas.openxmlformats.org/officeDocument/2006/relationships/webSettings" Target="webSettings.xml"/><Relationship Id="rId10" Type="http://schemas.openxmlformats.org/officeDocument/2006/relationships/hyperlink" Target="https://elibrary.ru/author_profile.asp?id=963732" TargetMode="External"/><Relationship Id="rId4" Type="http://schemas.openxmlformats.org/officeDocument/2006/relationships/settings" Target="settings.xml"/><Relationship Id="rId9" Type="http://schemas.openxmlformats.org/officeDocument/2006/relationships/hyperlink" Target="https://www.scopus.com/redirect.uri?url=https://orcid.org/0000-0002-9571-9223&amp;authorId=57194525583&amp;origin=AuthorProfile&amp;orcId=0000-0002-9571-9223&amp;category=orcid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4E581-69E5-4908-99F0-7774068B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9689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Рысмагамбетова</dc:creator>
  <cp:keywords/>
  <dc:description/>
  <cp:lastModifiedBy>RahimbekovaIN</cp:lastModifiedBy>
  <cp:revision>2</cp:revision>
  <dcterms:created xsi:type="dcterms:W3CDTF">2026-03-16T04:17:00Z</dcterms:created>
  <dcterms:modified xsi:type="dcterms:W3CDTF">2026-03-16T04:17:00Z</dcterms:modified>
</cp:coreProperties>
</file>